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8D4E4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95630CB">
      <w:pPr>
        <w:adjustRightInd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1A9AA541">
      <w:pPr>
        <w:adjustRightInd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города Новосибирска «Средняя общеобразовательная школа № 51»</w:t>
      </w:r>
    </w:p>
    <w:p w14:paraId="39C2695C">
      <w:pPr>
        <w:adjustRightInd w:val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250B17B">
      <w:pPr>
        <w:adjustRightInd w:val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CB5AB54">
      <w:pPr>
        <w:pStyle w:val="5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007A81DF">
      <w:pPr>
        <w:pStyle w:val="5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Является частью содержательного раздела АООП НОО</w:t>
      </w:r>
    </w:p>
    <w:p w14:paraId="76D4FF02">
      <w:pPr>
        <w:pStyle w:val="5"/>
        <w:spacing w:before="9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обучающихся с задержкой психического развития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(вариант 7.2)</w:t>
      </w:r>
    </w:p>
    <w:p w14:paraId="6447D601">
      <w:pPr>
        <w:pStyle w:val="5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 от 31.08.2023 № 122-од</w:t>
      </w:r>
    </w:p>
    <w:p w14:paraId="32E9C77F">
      <w:pPr>
        <w:pStyle w:val="5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изменениями и дополнениями</w:t>
      </w:r>
    </w:p>
    <w:p w14:paraId="4D971287">
      <w:pPr>
        <w:pStyle w:val="5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 от 28.08.2024 № 98/1-од</w:t>
      </w:r>
    </w:p>
    <w:p w14:paraId="37AE9225">
      <w:pPr>
        <w:pStyle w:val="5"/>
        <w:ind w:left="1331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463F389">
      <w:pPr>
        <w:spacing w:after="0"/>
        <w:ind w:left="12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F812522">
      <w:pPr>
        <w:spacing w:after="0"/>
        <w:ind w:left="12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2A07F38">
      <w:pPr>
        <w:spacing w:after="0" w:line="408" w:lineRule="auto"/>
        <w:ind w:left="120"/>
        <w:jc w:val="center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</w:p>
    <w:p w14:paraId="591F9BA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98F87A9">
      <w:pPr>
        <w:spacing w:before="0"/>
        <w:ind w:left="1718" w:right="1295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ПРОГРАММА</w:t>
      </w:r>
    </w:p>
    <w:p w14:paraId="70D643AF">
      <w:pPr>
        <w:spacing w:before="57" w:line="276" w:lineRule="auto"/>
        <w:ind w:left="2782" w:right="2356" w:hanging="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учебного </w:t>
      </w:r>
      <w:r>
        <w:rPr>
          <w:rFonts w:hint="default" w:ascii="Times New Roman" w:hAnsi="Times New Roman" w:cs="Times New Roman"/>
          <w:sz w:val="24"/>
          <w:szCs w:val="24"/>
        </w:rPr>
        <w:t>курс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6DB362B">
      <w:pPr>
        <w:spacing w:before="0" w:line="276" w:lineRule="auto"/>
        <w:ind w:left="1718" w:right="1293" w:firstLine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7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Естествознание. Азбука экологии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</w:p>
    <w:p w14:paraId="6AC103D6">
      <w:pPr>
        <w:spacing w:before="0" w:line="276" w:lineRule="auto"/>
        <w:ind w:left="1718" w:right="1293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sz w:val="24"/>
          <w:szCs w:val="24"/>
        </w:rPr>
        <w:t xml:space="preserve"> обучающихся с ЗПР</w:t>
      </w:r>
    </w:p>
    <w:p w14:paraId="04BE048D">
      <w:pPr>
        <w:spacing w:before="0"/>
        <w:ind w:left="1718" w:right="1294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(вариант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7.2)</w:t>
      </w:r>
    </w:p>
    <w:p w14:paraId="0C53D50A"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 класс</w:t>
      </w:r>
    </w:p>
    <w:p w14:paraId="072092C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7AB0A2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BFC2A6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FB0F693">
      <w:pPr>
        <w:spacing w:after="0" w:line="408" w:lineRule="auto"/>
        <w:ind w:left="120"/>
        <w:jc w:val="center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</w:p>
    <w:p w14:paraId="39A1863F">
      <w:pPr>
        <w:spacing w:after="0" w:line="408" w:lineRule="auto"/>
        <w:ind w:left="120"/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Срок освоения: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год</w:t>
      </w:r>
    </w:p>
    <w:p w14:paraId="51261D1B">
      <w:pPr>
        <w:spacing w:after="0"/>
        <w:ind w:left="12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99D5708">
      <w:pPr>
        <w:spacing w:after="0"/>
        <w:ind w:left="12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B691FD6">
      <w:pPr>
        <w:spacing w:after="0"/>
        <w:ind w:left="12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497CD95">
      <w:pPr>
        <w:spacing w:after="0"/>
        <w:ind w:left="12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B1E34F6">
      <w:pPr>
        <w:spacing w:after="0"/>
        <w:ind w:left="12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9B47DD2">
      <w:pPr>
        <w:spacing w:after="0"/>
        <w:ind w:left="12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CA38990">
      <w:pPr>
        <w:spacing w:after="0"/>
        <w:ind w:left="12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3C94B74">
      <w:pPr>
        <w:spacing w:after="0"/>
        <w:ind w:left="12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3A54720">
      <w:pPr>
        <w:spacing w:after="0"/>
        <w:ind w:left="120"/>
        <w:jc w:val="center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0" w:name="33a6f4f1-a4d0-4904-9be8-f3bc488806fd"/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Новосибирск</w:t>
      </w:r>
      <w:bookmarkEnd w:id="0"/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‌ </w:t>
      </w:r>
      <w:bookmarkStart w:id="1" w:name="0b7b3d71-5853-496b-aaf6-553eb70dbc73"/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202</w:t>
      </w:r>
      <w:bookmarkEnd w:id="1"/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‌​</w:t>
      </w:r>
    </w:p>
    <w:p w14:paraId="7FB2C13C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 w14:paraId="278BCDF6">
      <w:pPr>
        <w:tabs>
          <w:tab w:val="left" w:pos="9460"/>
        </w:tabs>
        <w:spacing w:before="0" w:line="276" w:lineRule="auto"/>
        <w:ind w:left="0" w:leftChars="0" w:right="115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 программа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учебного </w:t>
      </w:r>
      <w:r>
        <w:rPr>
          <w:rFonts w:hint="default" w:ascii="Times New Roman" w:hAnsi="Times New Roman" w:cs="Times New Roman"/>
          <w:sz w:val="24"/>
          <w:szCs w:val="24"/>
        </w:rPr>
        <w:t>курс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7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7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Естествознание. Азбука экологии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</w:rPr>
        <w:t xml:space="preserve">составлена на основе Федерального государственного образовательного стандарта начального общего образования (ФГОС НОО) обучающихся с ОВЗ,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федеральной </w:t>
      </w:r>
      <w:r>
        <w:rPr>
          <w:rFonts w:hint="default" w:ascii="Times New Roman" w:hAnsi="Times New Roman" w:cs="Times New Roman"/>
          <w:sz w:val="24"/>
          <w:szCs w:val="24"/>
        </w:rPr>
        <w:t>адаптированной основной образовательной программы начального общего образования обучающихся с ЗПР (вариант 7.2.).</w:t>
      </w:r>
    </w:p>
    <w:p w14:paraId="0F8359F6">
      <w:pPr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Программа ориентирована на формирование у обучающихся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ЗПР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знаний, установок, личностных ориентиров и норм поведения, обеспечивающих становление экологического типа мышления, экологической культуры как необходимого элемента общей культуры современного человека.</w:t>
      </w:r>
    </w:p>
    <w:p w14:paraId="13AB54A1">
      <w:pPr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Экологическая культура представляет собой совокупность личностных характеристик человека, отражающих состояние гармонии с природой, социумом и собственным внутренним миром через развитие экологического со- знания, эмоционально-нравственного и деятельностно-практического отно- шения к окружающей среде. Формирование у обучающихся с ЗПР экологической культуры требует интеграции содержания экологического, духовно-нравственного, патриотического, эстетического воспитания.</w:t>
      </w:r>
    </w:p>
    <w:p w14:paraId="5B4C768C">
      <w:pPr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Программа направлена на развитие мотивации и готовности обучающихся с ЗПР повышать свою экологическую грамотность, осознанно придерживаться здорового и экологически безопасного образа жизни, вести работу по экологическому просвещению, ценить природу как источник духовного раз- вития, информации, красоты, здоровья, материального благополучия.</w:t>
      </w:r>
    </w:p>
    <w:p w14:paraId="675A1E04">
      <w:pPr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Цель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Программы – формирование у обучающихся экологической культуры как нового качества личности, основанного на влиянии на её интеллектуальную, эмоционально-чувственную и деятельностную сферы; воспитание чувства ответственности за свои действия в природе, базирующегося на знании закономерностей протекания природных процессов.</w:t>
      </w:r>
    </w:p>
    <w:p w14:paraId="4C86138A">
      <w:pPr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Задачи программы</w:t>
      </w:r>
    </w:p>
    <w:p w14:paraId="449CD7D0">
      <w:pPr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Формирование у обучающихся с ЗПР системы экологических ценностей как базового компонента экологической культуры, умения различать универсальные (всеобщие) и утилитарные ценности.</w:t>
      </w:r>
    </w:p>
    <w:p w14:paraId="3F02C987">
      <w:pPr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Формирование у обучающихся потребности познания окружающего мира и своих связей с ним; экологически обоснованных потребностей, инте- ресов, норм и правил (в первую очередь гуманного отношения к природному окружению, к живым существам).</w:t>
      </w:r>
    </w:p>
    <w:p w14:paraId="7411D038">
      <w:pPr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Формирование экологического сознания, основанного на гуманном, ценностном отношении к природе.</w:t>
      </w:r>
    </w:p>
    <w:p w14:paraId="7A55E6BE">
      <w:pPr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Формирование умений, навыков и опыта применения экологических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знаний в практике взаимодействия с окружающим миром.</w:t>
      </w:r>
    </w:p>
    <w:p w14:paraId="4953391D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Формирование культуры взаимодействия с окружающей средой – природной и социальной, основу которой составляют духовно-нравственные ценности.</w:t>
      </w:r>
    </w:p>
    <w:p w14:paraId="357D2D98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Развитие эмоционально-чувственной сферы, эмпатии, нравственно- эстетического отношения к окружающей среде.</w:t>
      </w:r>
    </w:p>
    <w:p w14:paraId="16479ACE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Создание условий для формирования и реализации обучающимися ак- тивной созидательной личностной позиции в экологической деятельности, готовности к самостоятельным продуктивным решениям в ситуациях нрав- ственно-экологического выбора.</w:t>
      </w:r>
    </w:p>
    <w:p w14:paraId="7293A164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Создание условий для формирования начал экологической компетентно- сти.</w:t>
      </w:r>
    </w:p>
    <w:p w14:paraId="4581B5CA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9543F34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Общая характеристика учебного курса</w:t>
      </w:r>
    </w:p>
    <w:p w14:paraId="1279F088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Организация работы по реализации Программы  строится на основе принципов:</w:t>
      </w:r>
    </w:p>
    <w:p w14:paraId="54AB6854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научная обоснованность, системность, последовательность;</w:t>
      </w:r>
    </w:p>
    <w:p w14:paraId="73E50AF7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практическая целесообразность;</w:t>
      </w:r>
    </w:p>
    <w:p w14:paraId="60A622FF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системно-деятельностная организации обучения и воспитания;</w:t>
      </w:r>
    </w:p>
    <w:p w14:paraId="408B225F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интеграция содержания различных видов экологически ориентированной деятельности младших школьников;</w:t>
      </w:r>
    </w:p>
    <w:p w14:paraId="17A3F6DC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соблюдение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требований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информационной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безопасности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младших школьников;</w:t>
      </w:r>
    </w:p>
    <w:p w14:paraId="29819120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краеведческая направленность.</w:t>
      </w:r>
    </w:p>
    <w:p w14:paraId="60014C4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Описание места учебного курса в учебном плане</w:t>
      </w:r>
    </w:p>
    <w:p w14:paraId="16758341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изучение учебного курса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«Естествознание. Азбука экологии» отводится–  34 часа в год (1 час в неделю). </w:t>
      </w:r>
    </w:p>
    <w:p w14:paraId="6D4E9292">
      <w:pPr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Основные виды деятельности обучающихся: учебная, учебно-исследовательская, проектная, образно-познавательная, креативная, игровая (ролевые, дидактические, ситуационные, деловые игры), эколого-этическая, рефлексивно-оценочная, регулятивная, общественно полезная (природоохранная) деятельность, коммуникация со сверстниками и взрослыми (проблемно-ценностное и досуговое общение), моделирование, анализ ситуаций, наблюдение, участие в акциях.</w:t>
      </w:r>
    </w:p>
    <w:p w14:paraId="37845A09">
      <w:pPr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Учебный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урс «Естествознание. Азбука экологии» дополняет и углубляет знания обучающихся, полученные в ходе изучения учебного предмета «Окружающий мир», ориентирован на развитие универсальных учебных действий, формируемых средствами всех учебных предметов.</w:t>
      </w:r>
    </w:p>
    <w:p w14:paraId="6A315105">
      <w:pPr>
        <w:ind w:firstLine="240" w:firstLineChars="10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Описание ценностных ориентиров содержания учебного курса</w:t>
      </w:r>
    </w:p>
    <w:p w14:paraId="44A7EE1F">
      <w:pPr>
        <w:ind w:firstLine="240" w:firstLineChars="1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Безопасность природы и человека как ключевая универсальная социальная ценность, без которой значимость других ценностей оказывается под вопросом.</w:t>
      </w:r>
    </w:p>
    <w:p w14:paraId="001BF68E">
      <w:pPr>
        <w:ind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Природа как одна из основ здоровой и гармоничной жизни человека и общества.</w:t>
      </w:r>
    </w:p>
    <w:p w14:paraId="71D3502E">
      <w:pPr>
        <w:ind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Экологическая культура как компонент культуры общества, как само- ценность и как способ защиты идеалов, ценностей человека и человечества.</w:t>
      </w:r>
    </w:p>
    <w:p w14:paraId="2CEFD28D">
      <w:pPr>
        <w:ind w:firstLine="240" w:firstLineChars="1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Патриотизм как нравственная норма, проявление чувства любви к Ро- дине, понимания сопричастности к настоящему и будущему своей страны и родного края.</w:t>
      </w:r>
    </w:p>
    <w:p w14:paraId="0DF7870D">
      <w:pPr>
        <w:ind w:firstLine="240" w:firstLineChars="1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Ценность научного знания; осуществление стремления человека к са- мостоятельному познанию окружающего мира; формирование познаватель- ных интересов.</w:t>
      </w:r>
    </w:p>
    <w:p w14:paraId="4C00AF06">
      <w:pPr>
        <w:ind w:firstLine="240" w:firstLineChars="1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Гражданственность как интегративная, комплексная характеристика личности человека, как характеристика гражданско-патриотической позиции человека, его ценностной ориентации, подразумевающая ответственность за судьбу своей Родины, сопричастность с её судьбой.</w:t>
      </w:r>
    </w:p>
    <w:p w14:paraId="7909AE22">
      <w:pPr>
        <w:ind w:firstLine="240" w:firstLineChars="1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Осознание себя частью природного мира; развитие интереса к природе, природным явлениям и формам жизни, понимание активной роли человека в природе; формирование бережного гуманного отношения ко всему живому и</w:t>
      </w:r>
    </w:p>
    <w:p w14:paraId="46927998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нетерпимого отношения к действиям, приносящим вред природе, к жестоко- му обращению с животными; приобретение элементарного опыта природо- охранной деятельности.</w:t>
      </w:r>
    </w:p>
    <w:p w14:paraId="2BA69877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Нравственный выбор и ответственность человека по отношению к при- роде; проявление любви, сострадания и милосердия ко всему живому.</w:t>
      </w:r>
    </w:p>
    <w:p w14:paraId="75BC2C8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Содержание учебного курса</w:t>
      </w:r>
    </w:p>
    <w:p w14:paraId="207C73BF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 класс</w:t>
      </w:r>
    </w:p>
    <w:p w14:paraId="4FCA2B03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Что такое экология? Экологические знания как основа деятельности людей по охране природы. Экологические знания как основа изучения при- родных сообществ. Экология леса, луга, почвы, водоёмов. Биоценоз, экоси- стема.</w:t>
      </w:r>
    </w:p>
    <w:p w14:paraId="5FB79523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Растения и животные ближайшего окружения. Что растёт и кто жи- вёт на пришкольном участке, в парке, у реки. Растения и животные родного края. Наиболее характерные отличительные признаки схожих видов.</w:t>
      </w:r>
    </w:p>
    <w:p w14:paraId="7AFB94AB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Места обитания и среды обитания растений и животных. Место Зем- ли во Вселенной и Солнечной системе. Строение Земли. История развития</w:t>
      </w:r>
    </w:p>
    <w:p w14:paraId="5DEB56A7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жизни на Земле. Ископаемые останки.</w:t>
      </w:r>
    </w:p>
    <w:p w14:paraId="523B3AD7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Места обитания. Составление описания места обитания. Общие черты растений и животных, живущих в одной из сред обитания: наземно- воздушной, водной, почвенной.</w:t>
      </w:r>
    </w:p>
    <w:p w14:paraId="4A43B4A8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Условия существования живых организмов. Компоненты неживой и живой природы. Необходимые условия существования живых организмов, роль воздуха, воды, света, тепла в жизни растений, животных, человека. Чер- ты приспособленности растений, животных. Поведение животных, обеспечи- вающее выживание в разных условиях (миграция, зимняя спячка, гибернация и др.). Сезонные изменения в природе. Цикличность природных процессов. Причины цикличности. Жизненный цикл животных (детство, юность, зре- лость и старость). Продолжительность различных жизненных стадий и про- должительность жизни организмов.</w:t>
      </w:r>
    </w:p>
    <w:p w14:paraId="3E333761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Разнообразие живой природы. Многообразие растений: группы расте- ний. Многообразие животных: группы животных. Грибы, их строение и пи- тание. Разнообразие грибов.</w:t>
      </w:r>
    </w:p>
    <w:p w14:paraId="023857AA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Многообразие растений и животных в природных сообществах. Биораз- нообразие как основа устойчивости природных сообществ.</w:t>
      </w:r>
    </w:p>
    <w:p w14:paraId="547A5595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Экологические связи в природе. Производство растениями питатель- ных веществ под действием солнечного света. Выявление экологических свя- зей в природе. Понятия «цепь питания», «пищевая сеть». Значение знаний о пищевой сети и экологической пирамиде для охраны природы. Непищевые связи в природе. Определение последствий нарушения связей в природе. Оценка поведения людей в природном окружении с точки зрения экологиче- ской целесообразности. Составление экологических правил.</w:t>
      </w:r>
    </w:p>
    <w:p w14:paraId="422EEF05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Способы охраны природы. Причины возникновения экологических проблем. Природоохранная деятельность людей. Охраняемые природные территории: заповедники, национальные парки.</w:t>
      </w:r>
    </w:p>
    <w:p w14:paraId="0E074E3A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Человек и природа. Современный рельеф Земли. Горные породы. По- ложительное и отрицательное влияние человека на природу. Роль человека в сохранении экосистем.</w:t>
      </w:r>
    </w:p>
    <w:p w14:paraId="520BF18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Личностные, метапредметные и предметные результаты освоения учебного курса</w:t>
      </w:r>
    </w:p>
    <w:p w14:paraId="54855636">
      <w:pPr>
        <w:spacing w:after="0" w:line="264" w:lineRule="auto"/>
        <w:ind w:left="120"/>
        <w:jc w:val="both"/>
        <w:rPr>
          <w:lang w:val="ru-RU"/>
        </w:rPr>
      </w:pPr>
    </w:p>
    <w:p w14:paraId="38D03F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900A224">
      <w:pPr>
        <w:spacing w:after="0"/>
        <w:ind w:left="120"/>
        <w:rPr>
          <w:lang w:val="ru-RU"/>
        </w:rPr>
      </w:pPr>
    </w:p>
    <w:p w14:paraId="7FE062E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C6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D1B47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F2F5B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4E0DA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0B9E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BB508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18181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D9C0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EB03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2ABD9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0E5B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F4F6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45689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41719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D6A0E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4EE5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3A154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B3A3B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60C6E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1F99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02A6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C894B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D83C3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D47EC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8842C72">
      <w:pPr>
        <w:spacing w:after="0"/>
        <w:ind w:left="120"/>
        <w:rPr>
          <w:lang w:val="ru-RU"/>
        </w:rPr>
      </w:pPr>
    </w:p>
    <w:p w14:paraId="196BA6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70E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2AFB0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47ECA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0CD9B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F51DC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CA962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695BD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862F0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8705C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A1EA0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DB56A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BFE90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F1A6A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ED4A9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A0ABD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DD2B5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B7CC3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EDF8D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A005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3A4C8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6DF03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AEA2C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A50BB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03E414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0B57C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2D01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AF5F6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6943A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3802D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503F0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86D75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64A95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37073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6058C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1BFD2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E4F4C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46421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F58E4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0B346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0C4509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5B0FD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E73B5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C8C5A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06CA27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8090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1CE5C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17EA0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C785A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E38F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6AC9F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8E81D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64131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E07DB7D">
      <w:pPr>
        <w:spacing w:after="0"/>
        <w:ind w:left="120"/>
        <w:rPr>
          <w:lang w:val="ru-RU"/>
        </w:rPr>
      </w:pPr>
    </w:p>
    <w:p w14:paraId="75D35297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Предметные результаты:</w:t>
      </w:r>
    </w:p>
    <w:p w14:paraId="029CDC64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сформированность представлений об экологии как об одном из важнейших направлений изучения взаимосвязей и взаимодействий между природой и человеком, как о важнейшем элементе культурного опыта человечества;</w:t>
      </w:r>
    </w:p>
    <w:p w14:paraId="1DD465F3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углублённые представления о взаимосвязи мира живой и неживой при- роды, между живыми организмами; об изменениях природной среды под воздействием человека; освоение базовых естественно-научных знаний, необходимых для дальнейшего изучения систематических курсов естественных наук; формирование элементарных исследовательских умений;</w:t>
      </w:r>
    </w:p>
    <w:p w14:paraId="01E33BED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социоприродной среде;</w:t>
      </w:r>
    </w:p>
    <w:p w14:paraId="4BC126F6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осознание взаимосвязи между собственными действиями и состоянием окружающей среды.</w:t>
      </w:r>
    </w:p>
    <w:p w14:paraId="1CABC7AA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формирование готовности защищать и оберегать природу, восприятие окружающего мира обучающимися как объекта их постоянной заботы. Формирование экологической культуры тесно связано с развитием у детей способности к самоограничению своих потребностей на основе становления экологического мировоззрения, усвоения принципов экологической этики.</w:t>
      </w:r>
    </w:p>
    <w:p w14:paraId="5B937FF4">
      <w:pPr>
        <w:ind w:firstLine="600" w:firstLineChars="2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этапе начального общего образования на первое место выдвигается опыт применения формируемых при изучении учебных предметов универсальных учебных действий, ценностных ориентаций и оценочных умений, социальных норм поведения в учебной деятельности и повседневной жизни. Формируется личный опыт самоограничения при решении ключевого противоречия экологического сознания данного возраста «хочу – нельзя» и его эмоционального переживания.</w:t>
      </w:r>
    </w:p>
    <w:p w14:paraId="3090B67A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Тематическое планирование </w:t>
      </w:r>
    </w:p>
    <w:p w14:paraId="1BD3493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класс (34 часа)</w:t>
      </w: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261"/>
        <w:gridCol w:w="2694"/>
      </w:tblGrid>
      <w:tr w14:paraId="21473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47" w:type="dxa"/>
          </w:tcPr>
          <w:p w14:paraId="3AFB89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1" w:type="dxa"/>
          </w:tcPr>
          <w:p w14:paraId="73E12F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FB99A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694" w:type="dxa"/>
          </w:tcPr>
          <w:p w14:paraId="649F21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Виды деятельн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14:paraId="7AD11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47" w:type="dxa"/>
          </w:tcPr>
          <w:p w14:paraId="47989E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1" w:type="dxa"/>
          </w:tcPr>
          <w:p w14:paraId="08B65B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Что такое экология? Экологические знания как основа деятельности людей по охране природы. Экологические знания как основа изучения природных со-обществ.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Экология леса, луга, почвы, во- доёмов. Биоценоз,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экосистема.</w:t>
            </w:r>
          </w:p>
        </w:tc>
        <w:tc>
          <w:tcPr>
            <w:tcW w:w="2694" w:type="dxa"/>
          </w:tcPr>
          <w:p w14:paraId="3B75524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Учебная деятельность, коммуникация со сверстниками и взрослыми, моделирование</w:t>
            </w:r>
          </w:p>
        </w:tc>
      </w:tr>
      <w:tr w14:paraId="7AC64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</w:tcPr>
          <w:p w14:paraId="12A34B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1" w:type="dxa"/>
          </w:tcPr>
          <w:p w14:paraId="6A62A8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Растения и животные</w:t>
            </w:r>
          </w:p>
          <w:p w14:paraId="460AB89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ближайшего окруже ния. Что растёт и кто живёт на пришколь- ном участке, в парке, у реки. Растения и животные родного края. Наиболее ха- рактерные отличи- тельные признаки схожих видов.</w:t>
            </w:r>
          </w:p>
        </w:tc>
        <w:tc>
          <w:tcPr>
            <w:tcW w:w="2694" w:type="dxa"/>
            <w:tcBorders/>
          </w:tcPr>
          <w:p w14:paraId="3774FC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Учебно-</w:t>
            </w:r>
          </w:p>
          <w:p w14:paraId="02375E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исследовательская, художественно- творческая,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образ- но-познавательная, регулятивная,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общественно полезная (природоохранная) деятельность,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 муникация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сверстниками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взрослыми</w:t>
            </w:r>
          </w:p>
        </w:tc>
      </w:tr>
      <w:tr w14:paraId="33D3E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87" w:hRule="atLeast"/>
        </w:trPr>
        <w:tc>
          <w:tcPr>
            <w:tcW w:w="847" w:type="dxa"/>
          </w:tcPr>
          <w:p w14:paraId="07646F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1" w:type="dxa"/>
          </w:tcPr>
          <w:p w14:paraId="2F2CBCC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Места обитания и среды обитания растений и животных. Место Земли во Вселенной и Солнечной системе. Строение Земли. История раз- вития жизни на Земле.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Ископаемые останки.</w:t>
            </w:r>
          </w:p>
          <w:p w14:paraId="372B7D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Места обитания. Составление описания места обитания. Об щие черты растений и животных, живу- щих в одной из сред обитания: наземно- воздушной, водной,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почвенной.</w:t>
            </w:r>
          </w:p>
        </w:tc>
        <w:tc>
          <w:tcPr>
            <w:tcW w:w="2694" w:type="dxa"/>
          </w:tcPr>
          <w:p w14:paraId="20870E2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Учебно-</w:t>
            </w:r>
          </w:p>
          <w:p w14:paraId="2474F67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исследовательская, проектная,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образно-познавательная деятельность,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 муникация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сверстниками и взрослыми, модели- рование</w:t>
            </w:r>
          </w:p>
        </w:tc>
      </w:tr>
      <w:tr w14:paraId="45E76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32" w:hRule="atLeast"/>
        </w:trPr>
        <w:tc>
          <w:tcPr>
            <w:tcW w:w="847" w:type="dxa"/>
          </w:tcPr>
          <w:p w14:paraId="7B7173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1" w:type="dxa"/>
          </w:tcPr>
          <w:p w14:paraId="168380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Условия существования живых организмов. Компоненты неживой и живой природы. Необходи- мые условия существования живых организмов, роль воздуха, воды, света, тепла в жизни растений, животных, человека.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Черты приспособленности растений,        животных.</w:t>
            </w:r>
          </w:p>
        </w:tc>
        <w:tc>
          <w:tcPr>
            <w:tcW w:w="2694" w:type="dxa"/>
          </w:tcPr>
          <w:p w14:paraId="3496C9F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Коммуникация со сверстниками и взрослыми, рефлек- сивно-оценочная,</w:t>
            </w:r>
          </w:p>
          <w:p w14:paraId="3E28E5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учебно-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14:paraId="1656C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96" w:hRule="atLeast"/>
        </w:trPr>
        <w:tc>
          <w:tcPr>
            <w:tcW w:w="847" w:type="dxa"/>
          </w:tcPr>
          <w:p w14:paraId="749D4D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2AE16E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Поведение животных, обеспечивающее выживание в разных условиях (миграция, зимняя спячка, гибернация и др.). Сезонные изменения в природе. Цикличность природных процессов. Причины циклично- сти. Жизненный цикл животных (детство, юность, зрелость и старость). Продолжительность различных жизненных стадий и продолжитель- ность жизни орга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низмов.</w:t>
            </w:r>
          </w:p>
        </w:tc>
        <w:tc>
          <w:tcPr>
            <w:tcW w:w="2694" w:type="dxa"/>
          </w:tcPr>
          <w:p w14:paraId="4D2484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0D0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77" w:hRule="atLeast"/>
        </w:trPr>
        <w:tc>
          <w:tcPr>
            <w:tcW w:w="847" w:type="dxa"/>
          </w:tcPr>
          <w:p w14:paraId="47508E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1" w:type="dxa"/>
          </w:tcPr>
          <w:p w14:paraId="0FCE13E3">
            <w:pPr>
              <w:ind w:left="110" w:hanging="120" w:hangingChars="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Разнообразие живой природы. Многообаразие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растений:</w:t>
            </w:r>
          </w:p>
          <w:p w14:paraId="7CD799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группы растений. Многообразие жи- вотных: группы жи- вотных. Грибы, их строение и питание. Разнообразие грибов. Многообразие растений и животных в природных сообществах.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Биоразнообра- зие как основа устой- чивости    природных</w:t>
            </w:r>
          </w:p>
          <w:p w14:paraId="6E76C1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сообществ.</w:t>
            </w:r>
          </w:p>
        </w:tc>
        <w:tc>
          <w:tcPr>
            <w:tcW w:w="2694" w:type="dxa"/>
          </w:tcPr>
          <w:p w14:paraId="290B922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Учебно-</w:t>
            </w:r>
          </w:p>
          <w:p w14:paraId="3854D80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исследовательская, креативная, игровая деятельность,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ком- муникация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</w:t>
            </w:r>
          </w:p>
          <w:p w14:paraId="34762A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сверстниками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взрослыми</w:t>
            </w:r>
          </w:p>
        </w:tc>
      </w:tr>
      <w:tr w14:paraId="791EF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23" w:hRule="atLeast"/>
        </w:trPr>
        <w:tc>
          <w:tcPr>
            <w:tcW w:w="847" w:type="dxa"/>
          </w:tcPr>
          <w:p w14:paraId="3E4B32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1" w:type="dxa"/>
          </w:tcPr>
          <w:p w14:paraId="0042CC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Экологические связи в природе. Производство растениями питательных веществ под действием солнечного света.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Выяв-</w:t>
            </w:r>
          </w:p>
          <w:p w14:paraId="69A299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ление экологических связей    в    природе.</w:t>
            </w:r>
          </w:p>
        </w:tc>
        <w:tc>
          <w:tcPr>
            <w:tcW w:w="2694" w:type="dxa"/>
          </w:tcPr>
          <w:p w14:paraId="1869D2C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Тематические занятия, исследовательская работа, образо- вательные ситуаци- онные игры</w:t>
            </w:r>
          </w:p>
        </w:tc>
      </w:tr>
      <w:tr w14:paraId="42717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60" w:hRule="atLeast"/>
        </w:trPr>
        <w:tc>
          <w:tcPr>
            <w:tcW w:w="847" w:type="dxa"/>
          </w:tcPr>
          <w:p w14:paraId="1F74BF7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14:paraId="39B03F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Понятия «цепь питания»,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«пищевая сеть». Значение знаний о пищевой сети и экологической пира- миде для охраны природы. Непищевые связи в природе. Определение послед- ствий нарушения связей в природе. Оценка поведения людей в природном окружении с точки зрения экологиче- ской целесообразно- сти.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Составление</w:t>
            </w:r>
          </w:p>
          <w:p w14:paraId="158A0B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экологических правил.</w:t>
            </w:r>
          </w:p>
        </w:tc>
        <w:tc>
          <w:tcPr>
            <w:tcW w:w="2694" w:type="dxa"/>
          </w:tcPr>
          <w:p w14:paraId="684858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894F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0" w:hRule="atLeast"/>
        </w:trPr>
        <w:tc>
          <w:tcPr>
            <w:tcW w:w="847" w:type="dxa"/>
          </w:tcPr>
          <w:p w14:paraId="268C85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1" w:type="dxa"/>
          </w:tcPr>
          <w:p w14:paraId="56F6B9B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Способы охраны природы. Причины возникновения эко- логических проблем. Природоохранная де- ятельность людей. Охраняемые природ- ные территории: за- поведники, нацио- нальные парки.</w:t>
            </w:r>
          </w:p>
        </w:tc>
        <w:tc>
          <w:tcPr>
            <w:tcW w:w="2694" w:type="dxa"/>
          </w:tcPr>
          <w:p w14:paraId="37F3EDF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Рефлексивно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оценочная, регулятивная,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общественно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полезная (природоохранная) деятельность,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коммуникация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сверстниками и взрослыми, издание листовок</w:t>
            </w:r>
          </w:p>
        </w:tc>
      </w:tr>
      <w:tr w14:paraId="232E9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59" w:hRule="atLeast"/>
        </w:trPr>
        <w:tc>
          <w:tcPr>
            <w:tcW w:w="847" w:type="dxa"/>
          </w:tcPr>
          <w:p w14:paraId="374FC5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1" w:type="dxa"/>
          </w:tcPr>
          <w:p w14:paraId="4177B1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Человек и природа. Современный рельеф Земли. Горные породы. Положительное и отрицательное влия- ние человека на при- роду.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Роль человека в сохранении экоси- стем.</w:t>
            </w:r>
          </w:p>
        </w:tc>
        <w:tc>
          <w:tcPr>
            <w:tcW w:w="2694" w:type="dxa"/>
          </w:tcPr>
          <w:p w14:paraId="41D91CA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Учебно-</w:t>
            </w:r>
          </w:p>
          <w:p w14:paraId="3881601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исследовательская, проектная,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рефлек- сивнооценочная,</w:t>
            </w:r>
          </w:p>
          <w:p w14:paraId="2609FA3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регулятивная дея- тельность, комму- никация со сверст- никами и взрослы- ми</w:t>
            </w:r>
          </w:p>
        </w:tc>
      </w:tr>
    </w:tbl>
    <w:p w14:paraId="309B5D66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D2F3B43">
      <w:pPr>
        <w:spacing w:before="0"/>
        <w:ind w:left="928" w:right="0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Описание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материально-технического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обеспечения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14:paraId="7E8F31AD">
      <w:pPr>
        <w:pStyle w:val="2"/>
        <w:spacing w:before="4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Материальное-техническое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обеспечение:</w:t>
      </w:r>
    </w:p>
    <w:p w14:paraId="0D9B6E75">
      <w:pPr>
        <w:pStyle w:val="5"/>
        <w:spacing w:before="3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>агнитная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доска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набором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приспособлений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крепления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картинок.</w:t>
      </w:r>
    </w:p>
    <w:p w14:paraId="10035DC4">
      <w:pPr>
        <w:spacing w:before="43" w:line="256" w:lineRule="auto"/>
        <w:ind w:left="569" w:right="751" w:rightChars="0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Технические</w:t>
      </w:r>
      <w:r>
        <w:rPr>
          <w:rFonts w:hint="default" w:ascii="Times New Roman" w:hAnsi="Times New Roman" w:cs="Times New Roman"/>
          <w:b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средства</w:t>
      </w:r>
      <w:r>
        <w:rPr>
          <w:rFonts w:hint="default" w:ascii="Times New Roman" w:hAnsi="Times New Roman" w:cs="Times New Roman"/>
          <w:b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обучения</w:t>
      </w:r>
    </w:p>
    <w:p w14:paraId="69AF336A">
      <w:pPr>
        <w:spacing w:before="43" w:line="256" w:lineRule="auto"/>
        <w:ind w:left="569" w:right="751" w:rightChars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Компьютер,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интерактивная доска, </w:t>
      </w:r>
      <w:r>
        <w:rPr>
          <w:rFonts w:hint="default" w:ascii="Times New Roman" w:hAnsi="Times New Roman" w:cs="Times New Roman"/>
          <w:sz w:val="24"/>
          <w:szCs w:val="24"/>
        </w:rPr>
        <w:t xml:space="preserve">принтер. </w:t>
      </w:r>
    </w:p>
    <w:p w14:paraId="5E9D3790">
      <w:pPr>
        <w:spacing w:before="43" w:line="256" w:lineRule="auto"/>
        <w:ind w:left="569" w:right="6172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Экранно-звуковые пособия</w:t>
      </w:r>
    </w:p>
    <w:p w14:paraId="4CD90B5E">
      <w:pPr>
        <w:pStyle w:val="5"/>
        <w:spacing w:line="254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Электронные (цифровые) </w:t>
      </w:r>
      <w:r>
        <w:rPr>
          <w:rFonts w:hint="default" w:ascii="Times New Roman" w:hAnsi="Times New Roman" w:cs="Times New Roman"/>
          <w:sz w:val="24"/>
          <w:szCs w:val="24"/>
        </w:rPr>
        <w:t>ресурсы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</w:p>
    <w:p w14:paraId="72E4426D">
      <w:pPr>
        <w:pStyle w:val="2"/>
        <w:spacing w:before="5" w:line="274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Учебно-практическое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учебно-лабораторное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оборудование</w:t>
      </w:r>
    </w:p>
    <w:p w14:paraId="20E3D49F">
      <w:pPr>
        <w:pStyle w:val="5"/>
        <w:spacing w:line="274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Набор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предметных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картинок.</w:t>
      </w:r>
    </w:p>
    <w:p w14:paraId="2BB3F104">
      <w:pPr>
        <w:spacing w:after="0"/>
        <w:ind w:left="12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Наборное полотно.</w:t>
      </w:r>
    </w:p>
    <w:p w14:paraId="68DD3A59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choolBookSanPin">
    <w:altName w:val="Times New Roman"/>
    <w:panose1 w:val="00000000000000000000"/>
    <w:charset w:val="00"/>
    <w:family w:val="roman"/>
    <w:pitch w:val="default"/>
    <w:sig w:usb0="00000000" w:usb1="00000000" w:usb2="00000010" w:usb3="00000000" w:csb0="0002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52242"/>
    <w:multiLevelType w:val="singleLevel"/>
    <w:tmpl w:val="8F252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F683CD"/>
    <w:multiLevelType w:val="singleLevel"/>
    <w:tmpl w:val="A0F683C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5662143"/>
    <w:multiLevelType w:val="multilevel"/>
    <w:tmpl w:val="1566214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EAB4B2E"/>
    <w:multiLevelType w:val="multilevel"/>
    <w:tmpl w:val="1EAB4B2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2E630A9"/>
    <w:multiLevelType w:val="multilevel"/>
    <w:tmpl w:val="42E630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4C801B5F"/>
    <w:multiLevelType w:val="multilevel"/>
    <w:tmpl w:val="4C801B5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4EF312E1"/>
    <w:multiLevelType w:val="multilevel"/>
    <w:tmpl w:val="4EF312E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5A774283"/>
    <w:multiLevelType w:val="multilevel"/>
    <w:tmpl w:val="5A77428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5F5F1ACF"/>
    <w:multiLevelType w:val="multilevel"/>
    <w:tmpl w:val="5F5F1AC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607B2193"/>
    <w:multiLevelType w:val="multilevel"/>
    <w:tmpl w:val="607B219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63700528"/>
    <w:multiLevelType w:val="multilevel"/>
    <w:tmpl w:val="6370052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689E4C5B"/>
    <w:multiLevelType w:val="multilevel"/>
    <w:tmpl w:val="689E4C5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703A2B81"/>
    <w:multiLevelType w:val="multilevel"/>
    <w:tmpl w:val="703A2B8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73D34491"/>
    <w:multiLevelType w:val="multilevel"/>
    <w:tmpl w:val="73D3449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BA402D5"/>
    <w:multiLevelType w:val="multilevel"/>
    <w:tmpl w:val="7BA402D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7CDA7D3F"/>
    <w:multiLevelType w:val="multilevel"/>
    <w:tmpl w:val="7CDA7D3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9"/>
  </w:num>
  <w:num w:numId="5">
    <w:abstractNumId w:val="4"/>
  </w:num>
  <w:num w:numId="6">
    <w:abstractNumId w:val="15"/>
  </w:num>
  <w:num w:numId="7">
    <w:abstractNumId w:val="3"/>
  </w:num>
  <w:num w:numId="8">
    <w:abstractNumId w:val="7"/>
  </w:num>
  <w:num w:numId="9">
    <w:abstractNumId w:val="14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70"/>
    <w:rsid w:val="002E010B"/>
    <w:rsid w:val="004A0178"/>
    <w:rsid w:val="007E2C70"/>
    <w:rsid w:val="00E83188"/>
    <w:rsid w:val="066511B7"/>
    <w:rsid w:val="0A221F7C"/>
    <w:rsid w:val="13B860EB"/>
    <w:rsid w:val="28D02A86"/>
    <w:rsid w:val="2C594250"/>
    <w:rsid w:val="367365E5"/>
    <w:rsid w:val="3E2C5970"/>
    <w:rsid w:val="567568EF"/>
    <w:rsid w:val="5E746A8E"/>
    <w:rsid w:val="7BC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56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after="120" w:line="276" w:lineRule="auto"/>
      <w:jc w:val="both"/>
    </w:pPr>
    <w:rPr>
      <w:rFonts w:ascii="Times New Roman" w:hAnsi="Times New Roman" w:eastAsia="Calibri" w:cs="Times New Roman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6221</Words>
  <Characters>35461</Characters>
  <Lines>295</Lines>
  <Paragraphs>83</Paragraphs>
  <TotalTime>0</TotalTime>
  <ScaleCrop>false</ScaleCrop>
  <LinksUpToDate>false</LinksUpToDate>
  <CharactersWithSpaces>41599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2023-09-04T03:18:00Z</dcterms:created>
  <dc:creator>Учетная запись Майкрософт</dc:creator>
  <cp:lastModifiedBy>Татьяна Тимофее�</cp:lastModifiedBy>
  <dcterms:modified xsi:type="dcterms:W3CDTF">2025-01-20T02:01:00Z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6212CCA571A04F519CD1ED835F3F0DE6_13</vt:lpwstr>
  </property>
</Properties>
</file>