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ind w:left="120"/>
        <w:rPr>
          <w:lang w:val="ru-RU"/>
        </w:rPr>
      </w:pPr>
    </w:p>
    <w:p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bookmarkStart w:id="0" w:name="block-3605925"/>
      <w:r>
        <w:rPr>
          <w:rFonts w:ascii="Times New Roman" w:hAnsi="Times New Roman"/>
          <w:color w:val="000000"/>
          <w:sz w:val="28"/>
          <w:lang w:val="ru-RU"/>
        </w:rPr>
        <w:t>МИНИСТЕРСТВО ПРОСВЕЩЕНИЯ РОССИЙСКОЙ ФЕДЕРАЦИИ</w:t>
      </w:r>
    </w:p>
    <w:p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Министерство образования Новосибирской области</w:t>
      </w:r>
    </w:p>
    <w:p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‌‌‌Департамент образования мэрии города Новосибирска</w:t>
      </w:r>
    </w:p>
    <w:p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Муниципальное бюджетное общеобразовательное учреждение города Новосибирска «Средняя общеобразовательная школа № 51» </w:t>
      </w:r>
    </w:p>
    <w:p>
      <w:pPr>
        <w:spacing w:after="0"/>
        <w:ind w:left="120"/>
        <w:rPr>
          <w:lang w:val="ru-RU"/>
        </w:rPr>
      </w:pPr>
    </w:p>
    <w:tbl>
      <w:tblPr>
        <w:tblStyle w:val="3"/>
        <w:tblW w:w="10173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4"/>
        <w:gridCol w:w="3115"/>
        <w:gridCol w:w="394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4" w:type="dxa"/>
          </w:tcPr>
          <w:p>
            <w:pPr>
              <w:autoSpaceDE w:val="0"/>
              <w:autoSpaceDN w:val="0"/>
              <w:spacing w:after="120"/>
              <w:jc w:val="both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>
            <w:pPr>
              <w:autoSpaceDE w:val="0"/>
              <w:autoSpaceDN w:val="0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Руководитель МО</w:t>
            </w:r>
          </w:p>
          <w:p>
            <w:pPr>
              <w:autoSpaceDE w:val="0"/>
              <w:autoSpaceDN w:val="0"/>
              <w:spacing w:after="120" w:line="240" w:lineRule="auto"/>
              <w:rPr>
                <w:rFonts w:hint="default"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Учителей русского</w:t>
            </w:r>
            <w:r>
              <w:rPr>
                <w:rFonts w:hint="default"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языка и литературы</w:t>
            </w:r>
          </w:p>
          <w:p>
            <w:pPr>
              <w:autoSpaceDE w:val="0"/>
              <w:autoSpaceDN w:val="0"/>
              <w:spacing w:after="0" w:line="240" w:lineRule="auto"/>
              <w:rPr>
                <w:rFonts w:hint="default"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______Шахова</w:t>
            </w:r>
            <w:r>
              <w:rPr>
                <w:rFonts w:hint="default"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А.Г.</w:t>
            </w:r>
          </w:p>
        </w:tc>
        <w:tc>
          <w:tcPr>
            <w:tcW w:w="3115" w:type="dxa"/>
          </w:tcPr>
          <w:p>
            <w:pPr>
              <w:autoSpaceDE w:val="0"/>
              <w:autoSpaceDN w:val="0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>
            <w:pPr>
              <w:autoSpaceDE w:val="0"/>
              <w:autoSpaceDN w:val="0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Заместитель директора</w:t>
            </w:r>
          </w:p>
          <w:p>
            <w:pPr>
              <w:autoSpaceDE w:val="0"/>
              <w:autoSpaceDN w:val="0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по  УВР </w:t>
            </w:r>
          </w:p>
          <w:p>
            <w:pPr>
              <w:autoSpaceDE w:val="0"/>
              <w:autoSpaceDN w:val="0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_____Т.В.Тимофеева </w:t>
            </w:r>
          </w:p>
          <w:p>
            <w:pPr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944" w:type="dxa"/>
          </w:tcPr>
          <w:p>
            <w:pPr>
              <w:autoSpaceDE w:val="0"/>
              <w:autoSpaceDN w:val="0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>
            <w:pPr>
              <w:autoSpaceDE w:val="0"/>
              <w:autoSpaceDN w:val="0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Директор МБОУ СОШ № 51]</w:t>
            </w:r>
          </w:p>
          <w:p>
            <w:pPr>
              <w:autoSpaceDE w:val="0"/>
              <w:autoSpaceDN w:val="0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_________О.Э.Гудовская</w:t>
            </w:r>
          </w:p>
          <w:p>
            <w:pPr>
              <w:autoSpaceDE w:val="0"/>
              <w:autoSpaceDN w:val="0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Приказ от 31.08.2023 № 122-од</w:t>
            </w:r>
          </w:p>
          <w:p>
            <w:pPr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>
      <w:pPr>
        <w:spacing w:after="0"/>
        <w:ind w:left="120"/>
        <w:rPr>
          <w:lang w:val="ru-RU"/>
        </w:rPr>
      </w:pPr>
    </w:p>
    <w:p>
      <w:pPr>
        <w:spacing w:after="0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‌</w:t>
      </w:r>
    </w:p>
    <w:p>
      <w:pPr>
        <w:spacing w:after="0"/>
        <w:ind w:left="120"/>
        <w:rPr>
          <w:lang w:val="ru-RU"/>
        </w:rPr>
      </w:pPr>
    </w:p>
    <w:p>
      <w:pPr>
        <w:spacing w:after="0"/>
        <w:ind w:left="120"/>
        <w:rPr>
          <w:lang w:val="ru-RU"/>
        </w:rPr>
      </w:pPr>
    </w:p>
    <w:p>
      <w:pPr>
        <w:spacing w:after="0"/>
        <w:ind w:left="120"/>
        <w:rPr>
          <w:lang w:val="ru-RU"/>
        </w:rPr>
      </w:pPr>
    </w:p>
    <w:p>
      <w:pPr>
        <w:spacing w:after="0"/>
        <w:ind w:left="120"/>
        <w:rPr>
          <w:lang w:val="ru-RU"/>
        </w:rPr>
      </w:pPr>
    </w:p>
    <w:p>
      <w:pPr>
        <w:spacing w:after="0"/>
        <w:ind w:left="120"/>
        <w:rPr>
          <w:lang w:val="ru-RU"/>
        </w:rPr>
      </w:pPr>
    </w:p>
    <w:bookmarkEnd w:id="0"/>
    <w:p>
      <w:pPr>
        <w:spacing w:after="0"/>
        <w:ind w:left="120"/>
        <w:rPr>
          <w:rFonts w:ascii="Calibri" w:hAnsi="Calibri" w:eastAsia="Calibri" w:cs="Times New Roman"/>
        </w:rPr>
      </w:pPr>
    </w:p>
    <w:p>
      <w:pPr>
        <w:spacing w:after="0" w:line="408" w:lineRule="auto"/>
        <w:ind w:left="120"/>
        <w:jc w:val="center"/>
        <w:rPr>
          <w:rFonts w:ascii="Calibri" w:hAnsi="Calibri" w:eastAsia="Calibri" w:cs="Times New Roman"/>
        </w:rPr>
      </w:pPr>
      <w:r>
        <w:rPr>
          <w:rFonts w:ascii="Times New Roman" w:hAnsi="Times New Roman" w:eastAsia="Calibri" w:cs="Times New Roman"/>
          <w:b/>
          <w:color w:val="000000"/>
          <w:sz w:val="28"/>
        </w:rPr>
        <w:t>РАБОЧАЯ ПРОГРАММА</w:t>
      </w:r>
    </w:p>
    <w:p>
      <w:pPr>
        <w:spacing w:after="0" w:line="408" w:lineRule="auto"/>
        <w:ind w:left="120"/>
        <w:jc w:val="center"/>
        <w:rPr>
          <w:rFonts w:ascii="Calibri" w:hAnsi="Calibri" w:eastAsia="Calibri" w:cs="Times New Roman"/>
        </w:rPr>
      </w:pPr>
      <w:r>
        <w:rPr>
          <w:rFonts w:ascii="Times New Roman" w:hAnsi="Times New Roman" w:eastAsia="Calibri" w:cs="Times New Roman"/>
          <w:color w:val="000000"/>
          <w:sz w:val="28"/>
        </w:rPr>
        <w:t>(</w:t>
      </w:r>
      <w:r>
        <w:rPr>
          <w:rFonts w:ascii="Times New Roman" w:hAnsi="Times New Roman" w:eastAsia="Calibri" w:cs="Times New Roman"/>
          <w:color w:val="000000"/>
          <w:sz w:val="28"/>
          <w:lang w:val="en-US"/>
        </w:rPr>
        <w:t>ID</w:t>
      </w:r>
      <w:r>
        <w:rPr>
          <w:rFonts w:ascii="Times New Roman" w:hAnsi="Times New Roman" w:eastAsia="Calibri" w:cs="Times New Roman"/>
          <w:color w:val="000000"/>
          <w:sz w:val="28"/>
        </w:rPr>
        <w:t xml:space="preserve"> 514547)</w:t>
      </w:r>
    </w:p>
    <w:p>
      <w:pPr>
        <w:spacing w:after="0"/>
        <w:ind w:left="120"/>
        <w:jc w:val="center"/>
        <w:rPr>
          <w:rFonts w:ascii="Calibri" w:hAnsi="Calibri" w:eastAsia="Calibri" w:cs="Times New Roman"/>
        </w:rPr>
      </w:pPr>
    </w:p>
    <w:p>
      <w:pPr>
        <w:spacing w:after="0" w:line="408" w:lineRule="auto"/>
        <w:ind w:left="120"/>
        <w:jc w:val="center"/>
        <w:rPr>
          <w:rFonts w:ascii="Times New Roman" w:hAnsi="Times New Roman" w:eastAsia="Calibri" w:cs="Times New Roman"/>
          <w:b/>
          <w:color w:val="000000"/>
          <w:sz w:val="28"/>
        </w:rPr>
      </w:pPr>
      <w:r>
        <w:rPr>
          <w:rFonts w:ascii="Times New Roman" w:hAnsi="Times New Roman" w:eastAsia="Calibri" w:cs="Times New Roman"/>
          <w:b/>
          <w:color w:val="000000"/>
          <w:sz w:val="28"/>
        </w:rPr>
        <w:t>учебного курса</w:t>
      </w:r>
    </w:p>
    <w:p>
      <w:pPr>
        <w:spacing w:after="0" w:line="408" w:lineRule="auto"/>
        <w:ind w:left="120"/>
        <w:jc w:val="center"/>
        <w:rPr>
          <w:rFonts w:ascii="Calibri" w:hAnsi="Calibri" w:eastAsia="Calibri" w:cs="Times New Roman"/>
        </w:rPr>
      </w:pPr>
      <w:r>
        <w:rPr>
          <w:rFonts w:ascii="Times New Roman" w:hAnsi="Times New Roman" w:eastAsia="Calibri" w:cs="Times New Roman"/>
          <w:b/>
          <w:color w:val="000000"/>
          <w:sz w:val="28"/>
        </w:rPr>
        <w:t>«</w:t>
      </w:r>
      <w:r>
        <w:rPr>
          <w:rFonts w:ascii="Times New Roman" w:hAnsi="Times New Roman" w:eastAsia="Calibri" w:cs="Times New Roman"/>
          <w:color w:val="000000"/>
          <w:sz w:val="28"/>
          <w:szCs w:val="28"/>
        </w:rPr>
        <w:t>Современная литература»</w:t>
      </w:r>
    </w:p>
    <w:p>
      <w:pPr>
        <w:spacing w:after="0" w:line="408" w:lineRule="auto"/>
        <w:ind w:left="120"/>
        <w:jc w:val="center"/>
        <w:rPr>
          <w:rFonts w:ascii="Calibri" w:hAnsi="Calibri" w:eastAsia="Calibri" w:cs="Times New Roman"/>
        </w:rPr>
      </w:pPr>
      <w:r>
        <w:rPr>
          <w:rFonts w:ascii="Times New Roman" w:hAnsi="Times New Roman" w:eastAsia="Calibri" w:cs="Times New Roman"/>
          <w:color w:val="000000"/>
          <w:sz w:val="28"/>
        </w:rPr>
        <w:t xml:space="preserve">для обучающихся 10-11 классов </w:t>
      </w:r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bookmarkEnd w:id="1"/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>
      <w:pPr>
        <w:spacing w:after="0" w:line="240" w:lineRule="auto"/>
        <w:ind w:firstLine="60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color w:val="000000"/>
          <w:sz w:val="28"/>
          <w:szCs w:val="28"/>
        </w:rPr>
        <w:t>Рабочая программа учебного курса «Современная литература» на уровне среднего общего образования составлена на основе требований к результатам освоения ФОП СОО, представленных в ФГОС СОО, а также рабочей программы воспитания, с учётом Концепции преподавания русского языка и литературы в российской федерации (утверждённой распоряжением Правительства Российской Федерации от 9 апреля 2016 г. № 637-р).</w:t>
      </w:r>
    </w:p>
    <w:p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4"/>
          <w:szCs w:val="28"/>
          <w:lang w:eastAsia="ru-RU"/>
        </w:rPr>
        <w:t xml:space="preserve">         </w:t>
      </w:r>
      <w:r>
        <w:rPr>
          <w:rFonts w:ascii="Times New Roman" w:hAnsi="Times New Roman" w:eastAsia="Calibri" w:cs="Times New Roman"/>
          <w:color w:val="000000"/>
          <w:sz w:val="28"/>
          <w:szCs w:val="28"/>
        </w:rPr>
        <w:t xml:space="preserve">Программа способствует реализации </w:t>
      </w:r>
      <w:r>
        <w:rPr>
          <w:rFonts w:ascii="Times New Roman" w:hAnsi="Times New Roman" w:eastAsia="Calibri" w:cs="Times New Roman"/>
          <w:b/>
          <w:bCs/>
          <w:color w:val="000000"/>
          <w:sz w:val="28"/>
          <w:szCs w:val="28"/>
        </w:rPr>
        <w:t xml:space="preserve">важнейших целей </w:t>
      </w:r>
      <w:r>
        <w:rPr>
          <w:rFonts w:ascii="Times New Roman" w:hAnsi="Times New Roman" w:eastAsia="Calibri" w:cs="Times New Roman"/>
          <w:b/>
          <w:bCs/>
          <w:color w:val="000000"/>
          <w:spacing w:val="-1"/>
          <w:sz w:val="28"/>
          <w:szCs w:val="28"/>
        </w:rPr>
        <w:t xml:space="preserve">литературного образования: </w:t>
      </w:r>
      <w:r>
        <w:rPr>
          <w:rFonts w:ascii="Times New Roman" w:hAnsi="Times New Roman" w:eastAsia="Calibri" w:cs="Times New Roman"/>
          <w:color w:val="000000"/>
          <w:spacing w:val="-1"/>
          <w:sz w:val="28"/>
          <w:szCs w:val="28"/>
        </w:rPr>
        <w:t xml:space="preserve">воспитанию любви и привычки к </w:t>
      </w:r>
      <w:r>
        <w:rPr>
          <w:rFonts w:ascii="Times New Roman" w:hAnsi="Times New Roman" w:eastAsia="Calibri" w:cs="Times New Roman"/>
          <w:color w:val="000000"/>
          <w:spacing w:val="-4"/>
          <w:sz w:val="28"/>
          <w:szCs w:val="28"/>
        </w:rPr>
        <w:t>чтению, приобщению учащихся к богатствам отечественной и ми</w:t>
      </w:r>
      <w:r>
        <w:rPr>
          <w:rFonts w:ascii="Times New Roman" w:hAnsi="Times New Roman" w:eastAsia="Calibri" w:cs="Times New Roman"/>
          <w:color w:val="000000"/>
          <w:spacing w:val="-4"/>
          <w:sz w:val="28"/>
          <w:szCs w:val="28"/>
        </w:rPr>
        <w:softHyphen/>
      </w:r>
      <w:r>
        <w:rPr>
          <w:rFonts w:ascii="Times New Roman" w:hAnsi="Times New Roman" w:eastAsia="Calibri" w:cs="Times New Roman"/>
          <w:color w:val="000000"/>
          <w:spacing w:val="-5"/>
          <w:sz w:val="28"/>
          <w:szCs w:val="28"/>
        </w:rPr>
        <w:t>ровой художественной литературы, развитию способности эстети</w:t>
      </w:r>
      <w:r>
        <w:rPr>
          <w:rFonts w:ascii="Times New Roman" w:hAnsi="Times New Roman" w:eastAsia="Calibri" w:cs="Times New Roman"/>
          <w:color w:val="000000"/>
          <w:spacing w:val="-5"/>
          <w:sz w:val="28"/>
          <w:szCs w:val="28"/>
        </w:rPr>
        <w:softHyphen/>
      </w:r>
      <w:r>
        <w:rPr>
          <w:rFonts w:ascii="Times New Roman" w:hAnsi="Times New Roman" w:eastAsia="Calibri" w:cs="Times New Roman"/>
          <w:color w:val="000000"/>
          <w:spacing w:val="-4"/>
          <w:sz w:val="28"/>
          <w:szCs w:val="28"/>
        </w:rPr>
        <w:t>чески воспринимать и оценивать явления художественной литера</w:t>
      </w:r>
      <w:r>
        <w:rPr>
          <w:rFonts w:ascii="Times New Roman" w:hAnsi="Times New Roman" w:eastAsia="Calibri" w:cs="Times New Roman"/>
          <w:color w:val="000000"/>
          <w:spacing w:val="-4"/>
          <w:sz w:val="28"/>
          <w:szCs w:val="28"/>
        </w:rPr>
        <w:softHyphen/>
      </w:r>
      <w:r>
        <w:rPr>
          <w:rFonts w:ascii="Times New Roman" w:hAnsi="Times New Roman" w:eastAsia="Calibri" w:cs="Times New Roman"/>
          <w:color w:val="000000"/>
          <w:spacing w:val="-6"/>
          <w:sz w:val="28"/>
          <w:szCs w:val="28"/>
        </w:rPr>
        <w:t>туры и на этой основе формировать собственные эстетические вку</w:t>
      </w:r>
      <w:r>
        <w:rPr>
          <w:rFonts w:ascii="Times New Roman" w:hAnsi="Times New Roman" w:eastAsia="Calibri" w:cs="Times New Roman"/>
          <w:color w:val="000000"/>
          <w:spacing w:val="-6"/>
          <w:sz w:val="28"/>
          <w:szCs w:val="28"/>
        </w:rPr>
        <w:softHyphen/>
      </w:r>
      <w:r>
        <w:rPr>
          <w:rFonts w:ascii="Times New Roman" w:hAnsi="Times New Roman" w:eastAsia="Calibri" w:cs="Times New Roman"/>
          <w:color w:val="000000"/>
          <w:spacing w:val="-4"/>
          <w:sz w:val="28"/>
          <w:szCs w:val="28"/>
        </w:rPr>
        <w:t>сы и потребности.</w:t>
      </w:r>
    </w:p>
    <w:p>
      <w:pPr>
        <w:shd w:val="clear" w:color="auto" w:fill="FFFFFF"/>
        <w:spacing w:after="0" w:line="240" w:lineRule="auto"/>
        <w:ind w:left="19" w:right="5" w:firstLine="576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color w:val="000000"/>
          <w:spacing w:val="2"/>
          <w:sz w:val="28"/>
          <w:szCs w:val="28"/>
        </w:rPr>
        <w:t xml:space="preserve">В программу заложены следующие </w:t>
      </w:r>
      <w:r>
        <w:rPr>
          <w:rFonts w:ascii="Times New Roman" w:hAnsi="Times New Roman" w:eastAsia="Calibri" w:cs="Times New Roman"/>
          <w:color w:val="000000"/>
          <w:sz w:val="28"/>
          <w:szCs w:val="28"/>
        </w:rPr>
        <w:t>ком</w:t>
      </w:r>
      <w:r>
        <w:rPr>
          <w:rFonts w:ascii="Times New Roman" w:hAnsi="Times New Roman" w:eastAsia="Calibri" w:cs="Times New Roman"/>
          <w:color w:val="000000"/>
          <w:sz w:val="28"/>
          <w:szCs w:val="28"/>
        </w:rPr>
        <w:softHyphen/>
      </w:r>
      <w:r>
        <w:rPr>
          <w:rFonts w:ascii="Times New Roman" w:hAnsi="Times New Roman" w:eastAsia="Calibri" w:cs="Times New Roman"/>
          <w:color w:val="000000"/>
          <w:spacing w:val="-2"/>
          <w:sz w:val="28"/>
          <w:szCs w:val="28"/>
        </w:rPr>
        <w:t>поненты,</w:t>
      </w:r>
      <w:r>
        <w:rPr>
          <w:rFonts w:ascii="Times New Roman" w:hAnsi="Times New Roman" w:eastAsia="Calibri" w:cs="Times New Roman"/>
          <w:color w:val="000000"/>
          <w:sz w:val="28"/>
          <w:szCs w:val="28"/>
        </w:rPr>
        <w:t xml:space="preserve"> составляющие литературное образование</w:t>
      </w:r>
      <w:r>
        <w:rPr>
          <w:rFonts w:ascii="Times New Roman" w:hAnsi="Times New Roman" w:eastAsia="Calibri" w:cs="Times New Roman"/>
          <w:color w:val="000000"/>
          <w:spacing w:val="-2"/>
          <w:sz w:val="28"/>
          <w:szCs w:val="28"/>
        </w:rPr>
        <w:t>:</w:t>
      </w:r>
    </w:p>
    <w:p>
      <w:pPr>
        <w:shd w:val="clear" w:color="auto" w:fill="FFFFFF"/>
        <w:spacing w:after="0" w:line="240" w:lineRule="auto"/>
        <w:ind w:left="24" w:firstLine="586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i/>
          <w:iCs/>
          <w:color w:val="000000"/>
          <w:sz w:val="28"/>
          <w:szCs w:val="28"/>
        </w:rPr>
        <w:t xml:space="preserve">образовательный компонент </w:t>
      </w:r>
      <w:r>
        <w:rPr>
          <w:rFonts w:ascii="Times New Roman" w:hAnsi="Times New Roman" w:eastAsia="Calibri" w:cs="Times New Roman"/>
          <w:color w:val="000000"/>
          <w:sz w:val="28"/>
          <w:szCs w:val="28"/>
        </w:rPr>
        <w:t xml:space="preserve">— это прежде всего знание </w:t>
      </w:r>
      <w:r>
        <w:rPr>
          <w:rFonts w:ascii="Times New Roman" w:hAnsi="Times New Roman" w:eastAsia="Calibri" w:cs="Times New Roman"/>
          <w:color w:val="000000"/>
          <w:spacing w:val="-3"/>
          <w:sz w:val="28"/>
          <w:szCs w:val="28"/>
        </w:rPr>
        <w:t>того, как литературные произведения «сделаны» и как они функ</w:t>
      </w:r>
      <w:r>
        <w:rPr>
          <w:rFonts w:ascii="Times New Roman" w:hAnsi="Times New Roman" w:eastAsia="Calibri" w:cs="Times New Roman"/>
          <w:color w:val="000000"/>
          <w:spacing w:val="-3"/>
          <w:sz w:val="28"/>
          <w:szCs w:val="28"/>
        </w:rPr>
        <w:softHyphen/>
      </w:r>
      <w:r>
        <w:rPr>
          <w:rFonts w:ascii="Times New Roman" w:hAnsi="Times New Roman" w:eastAsia="Calibri" w:cs="Times New Roman"/>
          <w:color w:val="000000"/>
          <w:spacing w:val="-5"/>
          <w:sz w:val="28"/>
          <w:szCs w:val="28"/>
        </w:rPr>
        <w:t>ционируют.</w:t>
      </w:r>
    </w:p>
    <w:p>
      <w:pPr>
        <w:shd w:val="clear" w:color="auto" w:fill="FFFFFF"/>
        <w:spacing w:after="0" w:line="240" w:lineRule="auto"/>
        <w:ind w:left="19" w:firstLine="576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i/>
          <w:iCs/>
          <w:color w:val="000000"/>
          <w:sz w:val="28"/>
          <w:szCs w:val="28"/>
        </w:rPr>
        <w:t xml:space="preserve">просветительский компонент </w:t>
      </w:r>
      <w:r>
        <w:rPr>
          <w:rFonts w:ascii="Times New Roman" w:hAnsi="Times New Roman" w:eastAsia="Calibri" w:cs="Times New Roman"/>
          <w:color w:val="000000"/>
          <w:sz w:val="28"/>
          <w:szCs w:val="28"/>
        </w:rPr>
        <w:t>— не только биографиче</w:t>
      </w:r>
      <w:r>
        <w:rPr>
          <w:rFonts w:ascii="Times New Roman" w:hAnsi="Times New Roman" w:eastAsia="Calibri" w:cs="Times New Roman"/>
          <w:color w:val="000000"/>
          <w:sz w:val="28"/>
          <w:szCs w:val="28"/>
        </w:rPr>
        <w:softHyphen/>
      </w:r>
      <w:r>
        <w:rPr>
          <w:rFonts w:ascii="Times New Roman" w:hAnsi="Times New Roman" w:eastAsia="Calibri" w:cs="Times New Roman"/>
          <w:color w:val="000000"/>
          <w:spacing w:val="-4"/>
          <w:sz w:val="28"/>
          <w:szCs w:val="28"/>
        </w:rPr>
        <w:t xml:space="preserve">ская информация о писателях, но и те сведения о «внетекстовой», внехудожественной реальности, которые связаны с литературным </w:t>
      </w:r>
      <w:r>
        <w:rPr>
          <w:rFonts w:ascii="Times New Roman" w:hAnsi="Times New Roman" w:eastAsia="Calibri" w:cs="Times New Roman"/>
          <w:color w:val="000000"/>
          <w:spacing w:val="-2"/>
          <w:sz w:val="28"/>
          <w:szCs w:val="28"/>
        </w:rPr>
        <w:t>текстом, отражаются в нем или им открываются.</w:t>
      </w:r>
    </w:p>
    <w:p>
      <w:pPr>
        <w:shd w:val="clear" w:color="auto" w:fill="FFFFFF"/>
        <w:spacing w:after="0" w:line="240" w:lineRule="auto"/>
        <w:ind w:left="5" w:right="24" w:firstLine="576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i/>
          <w:iCs/>
          <w:color w:val="000000"/>
          <w:spacing w:val="-2"/>
          <w:sz w:val="28"/>
          <w:szCs w:val="28"/>
        </w:rPr>
        <w:t xml:space="preserve">воспитательный компонент </w:t>
      </w:r>
      <w:r>
        <w:rPr>
          <w:rFonts w:ascii="Times New Roman" w:hAnsi="Times New Roman" w:eastAsia="Calibri" w:cs="Times New Roman"/>
          <w:color w:val="000000"/>
          <w:spacing w:val="-2"/>
          <w:sz w:val="28"/>
          <w:szCs w:val="28"/>
        </w:rPr>
        <w:t>носит подчиненный, произ</w:t>
      </w:r>
      <w:r>
        <w:rPr>
          <w:rFonts w:ascii="Times New Roman" w:hAnsi="Times New Roman" w:eastAsia="Calibri" w:cs="Times New Roman"/>
          <w:color w:val="000000"/>
          <w:spacing w:val="-2"/>
          <w:sz w:val="28"/>
          <w:szCs w:val="28"/>
        </w:rPr>
        <w:softHyphen/>
      </w:r>
      <w:r>
        <w:rPr>
          <w:rFonts w:ascii="Times New Roman" w:hAnsi="Times New Roman" w:eastAsia="Calibri" w:cs="Times New Roman"/>
          <w:color w:val="000000"/>
          <w:spacing w:val="-3"/>
          <w:sz w:val="28"/>
          <w:szCs w:val="28"/>
        </w:rPr>
        <w:t xml:space="preserve">водный характер. Литература </w:t>
      </w:r>
      <w:r>
        <w:rPr>
          <w:rFonts w:ascii="Times New Roman" w:hAnsi="Times New Roman" w:eastAsia="Calibri" w:cs="Times New Roman"/>
          <w:iCs/>
          <w:color w:val="000000"/>
          <w:spacing w:val="-3"/>
          <w:sz w:val="28"/>
          <w:szCs w:val="28"/>
        </w:rPr>
        <w:t>воспитывает</w:t>
      </w:r>
      <w:r>
        <w:rPr>
          <w:rFonts w:ascii="Times New Roman" w:hAnsi="Times New Roman" w:eastAsia="Calibri" w:cs="Times New Roman"/>
          <w:i/>
          <w:iCs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Calibri" w:cs="Times New Roman"/>
          <w:color w:val="000000"/>
          <w:spacing w:val="-3"/>
          <w:sz w:val="28"/>
          <w:szCs w:val="28"/>
        </w:rPr>
        <w:t>не прямо, а чаще все</w:t>
      </w:r>
      <w:r>
        <w:rPr>
          <w:rFonts w:ascii="Times New Roman" w:hAnsi="Times New Roman" w:eastAsia="Calibri" w:cs="Times New Roman"/>
          <w:color w:val="000000"/>
          <w:spacing w:val="-3"/>
          <w:sz w:val="28"/>
          <w:szCs w:val="28"/>
        </w:rPr>
        <w:softHyphen/>
      </w:r>
      <w:r>
        <w:rPr>
          <w:rFonts w:ascii="Times New Roman" w:hAnsi="Times New Roman" w:eastAsia="Calibri" w:cs="Times New Roman"/>
          <w:color w:val="000000"/>
          <w:sz w:val="28"/>
          <w:szCs w:val="28"/>
        </w:rPr>
        <w:t xml:space="preserve">го подсознательно — </w:t>
      </w:r>
      <w:r>
        <w:rPr>
          <w:rFonts w:ascii="Times New Roman" w:hAnsi="Times New Roman" w:eastAsia="Calibri" w:cs="Times New Roman"/>
          <w:iCs/>
          <w:color w:val="000000"/>
          <w:sz w:val="28"/>
          <w:szCs w:val="28"/>
        </w:rPr>
        <w:t>и тем глубже.</w:t>
      </w:r>
      <w:r>
        <w:rPr>
          <w:rFonts w:ascii="Times New Roman" w:hAnsi="Times New Roman" w:eastAsia="Calibri" w:cs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eastAsia="Calibri" w:cs="Times New Roman"/>
          <w:color w:val="000000"/>
          <w:spacing w:val="-2"/>
          <w:sz w:val="28"/>
          <w:szCs w:val="28"/>
        </w:rPr>
        <w:t xml:space="preserve">Программа построена на сочетании и взаимодополнении </w:t>
      </w:r>
      <w:r>
        <w:rPr>
          <w:rFonts w:ascii="Times New Roman" w:hAnsi="Times New Roman" w:eastAsia="Calibri" w:cs="Times New Roman"/>
          <w:color w:val="000000"/>
          <w:spacing w:val="1"/>
          <w:sz w:val="28"/>
          <w:szCs w:val="28"/>
        </w:rPr>
        <w:t xml:space="preserve">традиционных критико-литературоведческих и методических </w:t>
      </w:r>
      <w:r>
        <w:rPr>
          <w:rFonts w:ascii="Times New Roman" w:hAnsi="Times New Roman" w:eastAsia="Calibri" w:cs="Times New Roman"/>
          <w:color w:val="000000"/>
          <w:spacing w:val="-3"/>
          <w:sz w:val="28"/>
          <w:szCs w:val="28"/>
        </w:rPr>
        <w:t xml:space="preserve">принципов: проблемно-тематического, историко-литературного, </w:t>
      </w:r>
      <w:r>
        <w:rPr>
          <w:rFonts w:ascii="Times New Roman" w:hAnsi="Times New Roman" w:eastAsia="Calibri" w:cs="Times New Roman"/>
          <w:color w:val="000000"/>
          <w:spacing w:val="-4"/>
          <w:sz w:val="28"/>
          <w:szCs w:val="28"/>
        </w:rPr>
        <w:t>теоретико-литературного, семиотического и деятельностного.</w:t>
      </w:r>
    </w:p>
    <w:p>
      <w:pPr>
        <w:shd w:val="clear" w:color="auto" w:fill="FFFFFF"/>
        <w:spacing w:after="0" w:line="240" w:lineRule="auto"/>
        <w:ind w:left="5" w:right="10" w:firstLine="571"/>
        <w:jc w:val="both"/>
        <w:rPr>
          <w:rFonts w:ascii="Times New Roman" w:hAnsi="Times New Roman" w:eastAsia="Calibri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eastAsia="Calibri" w:cs="Times New Roman"/>
          <w:color w:val="000000"/>
          <w:sz w:val="28"/>
          <w:szCs w:val="28"/>
        </w:rPr>
        <w:t xml:space="preserve">Главная особенность программы, как следует из названия, — </w:t>
      </w:r>
      <w:r>
        <w:rPr>
          <w:rFonts w:ascii="Times New Roman" w:hAnsi="Times New Roman" w:eastAsia="Calibri" w:cs="Times New Roman"/>
          <w:color w:val="000000"/>
          <w:spacing w:val="-5"/>
          <w:sz w:val="28"/>
          <w:szCs w:val="28"/>
        </w:rPr>
        <w:t>включение в круг школьного изучения произведений современной литературы. Однако изучение современной литературы, современ</w:t>
      </w:r>
      <w:r>
        <w:rPr>
          <w:rFonts w:ascii="Times New Roman" w:hAnsi="Times New Roman" w:eastAsia="Calibri" w:cs="Times New Roman"/>
          <w:color w:val="000000"/>
          <w:spacing w:val="-5"/>
          <w:sz w:val="28"/>
          <w:szCs w:val="28"/>
        </w:rPr>
        <w:softHyphen/>
      </w:r>
      <w:r>
        <w:rPr>
          <w:rFonts w:ascii="Times New Roman" w:hAnsi="Times New Roman" w:eastAsia="Calibri" w:cs="Times New Roman"/>
          <w:color w:val="000000"/>
          <w:spacing w:val="-4"/>
          <w:sz w:val="28"/>
          <w:szCs w:val="28"/>
        </w:rPr>
        <w:t>ного литературного процесса, современником и свидетелем кото</w:t>
      </w:r>
      <w:r>
        <w:rPr>
          <w:rFonts w:ascii="Times New Roman" w:hAnsi="Times New Roman" w:eastAsia="Calibri" w:cs="Times New Roman"/>
          <w:color w:val="000000"/>
          <w:spacing w:val="-4"/>
          <w:sz w:val="28"/>
          <w:szCs w:val="28"/>
        </w:rPr>
        <w:softHyphen/>
      </w:r>
      <w:r>
        <w:rPr>
          <w:rFonts w:ascii="Times New Roman" w:hAnsi="Times New Roman" w:eastAsia="Calibri" w:cs="Times New Roman"/>
          <w:color w:val="000000"/>
          <w:spacing w:val="-5"/>
          <w:sz w:val="28"/>
          <w:szCs w:val="28"/>
        </w:rPr>
        <w:t>рого является ученик, становится благотворным и по другим сооб</w:t>
      </w:r>
      <w:r>
        <w:rPr>
          <w:rFonts w:ascii="Times New Roman" w:hAnsi="Times New Roman" w:eastAsia="Calibri" w:cs="Times New Roman"/>
          <w:color w:val="000000"/>
          <w:spacing w:val="-5"/>
          <w:sz w:val="28"/>
          <w:szCs w:val="28"/>
        </w:rPr>
        <w:softHyphen/>
      </w:r>
      <w:r>
        <w:rPr>
          <w:rFonts w:ascii="Times New Roman" w:hAnsi="Times New Roman" w:eastAsia="Calibri" w:cs="Times New Roman"/>
          <w:color w:val="000000"/>
          <w:spacing w:val="-4"/>
          <w:sz w:val="28"/>
          <w:szCs w:val="28"/>
        </w:rPr>
        <w:t xml:space="preserve">ражениям. </w:t>
      </w:r>
    </w:p>
    <w:p>
      <w:pPr>
        <w:shd w:val="clear" w:color="auto" w:fill="FFFFFF"/>
        <w:spacing w:after="0" w:line="240" w:lineRule="auto"/>
        <w:ind w:left="5" w:right="10" w:firstLine="571"/>
        <w:jc w:val="both"/>
        <w:rPr>
          <w:rFonts w:ascii="Times New Roman" w:hAnsi="Times New Roman" w:eastAsia="Calibri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eastAsia="Calibri" w:cs="Times New Roman"/>
          <w:color w:val="000000"/>
          <w:spacing w:val="-4"/>
          <w:sz w:val="28"/>
          <w:szCs w:val="28"/>
        </w:rPr>
        <w:t xml:space="preserve">Если основной курс литературы изучается в контексте </w:t>
      </w:r>
      <w:r>
        <w:rPr>
          <w:rFonts w:ascii="Times New Roman" w:hAnsi="Times New Roman" w:eastAsia="Calibri" w:cs="Times New Roman"/>
          <w:i/>
          <w:iCs/>
          <w:color w:val="000000"/>
          <w:sz w:val="28"/>
          <w:szCs w:val="28"/>
        </w:rPr>
        <w:t xml:space="preserve">литературоведения, </w:t>
      </w:r>
      <w:r>
        <w:rPr>
          <w:rFonts w:ascii="Times New Roman" w:hAnsi="Times New Roman" w:eastAsia="Calibri" w:cs="Times New Roman"/>
          <w:color w:val="000000"/>
          <w:sz w:val="28"/>
          <w:szCs w:val="28"/>
        </w:rPr>
        <w:t xml:space="preserve">то курс «Современная русская литература» — </w:t>
      </w:r>
      <w:r>
        <w:rPr>
          <w:rFonts w:ascii="Times New Roman" w:hAnsi="Times New Roman" w:eastAsia="Calibri" w:cs="Times New Roman"/>
          <w:color w:val="000000"/>
          <w:spacing w:val="-2"/>
          <w:sz w:val="28"/>
          <w:szCs w:val="28"/>
        </w:rPr>
        <w:t xml:space="preserve">в контексте </w:t>
      </w:r>
      <w:r>
        <w:rPr>
          <w:rFonts w:ascii="Times New Roman" w:hAnsi="Times New Roman" w:eastAsia="Calibri" w:cs="Times New Roman"/>
          <w:i/>
          <w:iCs/>
          <w:color w:val="000000"/>
          <w:spacing w:val="-2"/>
          <w:sz w:val="28"/>
          <w:szCs w:val="28"/>
        </w:rPr>
        <w:t xml:space="preserve">литературной критики, </w:t>
      </w:r>
      <w:r>
        <w:rPr>
          <w:rFonts w:ascii="Times New Roman" w:hAnsi="Times New Roman" w:eastAsia="Calibri" w:cs="Times New Roman"/>
          <w:color w:val="000000"/>
          <w:spacing w:val="-2"/>
          <w:sz w:val="28"/>
          <w:szCs w:val="28"/>
        </w:rPr>
        <w:t xml:space="preserve">что значительно изменяет </w:t>
      </w:r>
      <w:r>
        <w:rPr>
          <w:rFonts w:ascii="Times New Roman" w:hAnsi="Times New Roman" w:eastAsia="Calibri" w:cs="Times New Roman"/>
          <w:color w:val="000000"/>
          <w:spacing w:val="-3"/>
          <w:sz w:val="28"/>
          <w:szCs w:val="28"/>
        </w:rPr>
        <w:t xml:space="preserve">ракурс учебной деятельности учеников. Сокращается дистанция </w:t>
      </w:r>
      <w:r>
        <w:rPr>
          <w:rFonts w:ascii="Times New Roman" w:hAnsi="Times New Roman" w:eastAsia="Calibri" w:cs="Times New Roman"/>
          <w:color w:val="000000"/>
          <w:spacing w:val="-2"/>
          <w:sz w:val="28"/>
          <w:szCs w:val="28"/>
        </w:rPr>
        <w:t>между временем опубликования произведения и его обществен</w:t>
      </w:r>
      <w:r>
        <w:rPr>
          <w:rFonts w:ascii="Times New Roman" w:hAnsi="Times New Roman" w:eastAsia="Calibri" w:cs="Times New Roman"/>
          <w:color w:val="000000"/>
          <w:spacing w:val="-2"/>
          <w:sz w:val="28"/>
          <w:szCs w:val="28"/>
        </w:rPr>
        <w:softHyphen/>
      </w:r>
      <w:r>
        <w:rPr>
          <w:rFonts w:ascii="Times New Roman" w:hAnsi="Times New Roman" w:eastAsia="Calibri" w:cs="Times New Roman"/>
          <w:color w:val="000000"/>
          <w:spacing w:val="-3"/>
          <w:sz w:val="28"/>
          <w:szCs w:val="28"/>
        </w:rPr>
        <w:t>ной оценкой, читательским признанием.</w:t>
      </w:r>
    </w:p>
    <w:p>
      <w:pPr>
        <w:spacing w:after="0" w:line="240" w:lineRule="auto"/>
        <w:ind w:left="120"/>
        <w:jc w:val="center"/>
        <w:rPr>
          <w:rFonts w:ascii="Times New Roman" w:hAnsi="Times New Roman" w:eastAsia="Calibri" w:cs="Times New Roman"/>
          <w:b/>
          <w:color w:val="000000"/>
          <w:sz w:val="28"/>
          <w:szCs w:val="28"/>
        </w:rPr>
      </w:pPr>
      <w:r>
        <w:rPr>
          <w:rFonts w:ascii="Times New Roman" w:hAnsi="Times New Roman" w:eastAsia="Calibri" w:cs="Times New Roman"/>
          <w:b/>
          <w:color w:val="000000"/>
          <w:sz w:val="28"/>
          <w:szCs w:val="28"/>
        </w:rPr>
        <w:t xml:space="preserve">МЕСТО УЧЕБНОГО КУРСА </w:t>
      </w:r>
    </w:p>
    <w:p>
      <w:pPr>
        <w:spacing w:after="0" w:line="240" w:lineRule="auto"/>
        <w:ind w:left="120"/>
        <w:jc w:val="center"/>
        <w:rPr>
          <w:rFonts w:ascii="Times New Roman" w:hAnsi="Times New Roman" w:eastAsia="Calibri" w:cs="Times New Roman"/>
          <w:b/>
          <w:color w:val="000000"/>
          <w:sz w:val="28"/>
          <w:szCs w:val="28"/>
        </w:rPr>
      </w:pPr>
      <w:r>
        <w:rPr>
          <w:rFonts w:ascii="Times New Roman" w:hAnsi="Times New Roman" w:eastAsia="Calibri" w:cs="Times New Roman"/>
          <w:b/>
          <w:color w:val="000000"/>
          <w:sz w:val="28"/>
          <w:szCs w:val="28"/>
        </w:rPr>
        <w:t xml:space="preserve">«СОВРЕМЕННАЯ ЛИТЕРАТУРА» </w:t>
      </w:r>
    </w:p>
    <w:p>
      <w:pPr>
        <w:spacing w:after="0" w:line="240" w:lineRule="auto"/>
        <w:ind w:left="120"/>
        <w:jc w:val="center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b/>
          <w:color w:val="000000"/>
          <w:sz w:val="28"/>
          <w:szCs w:val="28"/>
        </w:rPr>
        <w:t>В УЧЕБНОМ ПЛАНЕ</w:t>
      </w:r>
    </w:p>
    <w:p>
      <w:pPr>
        <w:spacing w:after="0" w:line="240" w:lineRule="auto"/>
        <w:ind w:left="120"/>
        <w:jc w:val="both"/>
        <w:rPr>
          <w:rFonts w:ascii="Times New Roman" w:hAnsi="Times New Roman" w:eastAsia="Calibri" w:cs="Times New Roman"/>
          <w:sz w:val="28"/>
          <w:szCs w:val="28"/>
        </w:rPr>
      </w:pPr>
    </w:p>
    <w:p>
      <w:pPr>
        <w:spacing w:after="0" w:line="240" w:lineRule="auto"/>
        <w:ind w:firstLine="60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color w:val="000000"/>
          <w:sz w:val="28"/>
          <w:szCs w:val="28"/>
        </w:rPr>
        <w:t>На изучение курса в 10–11 классах  среднего общего образования в учебном плане отводится 68 часов: в 10 классе – 34 часов (1 час в неделю), в 11 классе – 34 часа (1 час в неделю).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Содержание </w:t>
      </w:r>
    </w:p>
    <w:p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10 класс </w:t>
      </w:r>
    </w:p>
    <w:p>
      <w:pPr>
        <w:spacing w:after="0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Как складывается литературная репутация 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о социологии литературы. Система «писатель — критик — читатель». Чтение в современной России. Появление но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вых литературных премий и конкурсов, литературных клубов, но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вых издательств, читательских клубов при издательствах, интернет-форумов при издательских сайтах.</w:t>
      </w:r>
    </w:p>
    <w:p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Дополнительная литература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Берг </w:t>
      </w:r>
      <w:r>
        <w:rPr>
          <w:rFonts w:ascii="Times New Roman" w:hAnsi="Times New Roman" w:cs="Times New Roman"/>
          <w:sz w:val="28"/>
          <w:szCs w:val="28"/>
        </w:rPr>
        <w:t>Б.Литературократия: Проблема присвоения и перераспре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 xml:space="preserve">деления власти в литературе. — М., 2002.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Гудков А., Дубин Б. </w:t>
      </w:r>
      <w:r>
        <w:rPr>
          <w:rFonts w:ascii="Times New Roman" w:hAnsi="Times New Roman" w:cs="Times New Roman"/>
          <w:sz w:val="28"/>
          <w:szCs w:val="28"/>
        </w:rPr>
        <w:t>Литература как социальный институт. — М., 1994.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Рейтблат А. </w:t>
      </w:r>
      <w:r>
        <w:rPr>
          <w:rFonts w:ascii="Times New Roman" w:hAnsi="Times New Roman" w:cs="Times New Roman"/>
          <w:sz w:val="28"/>
          <w:szCs w:val="28"/>
        </w:rPr>
        <w:t>Как Пушкин вышел в гении. — М., 2001.</w:t>
      </w:r>
    </w:p>
    <w:p>
      <w:pPr>
        <w:spacing w:after="0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Автобиографизм современной прозы 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Авторское «я» в автобиографической литературе. Личност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ный взгляд на недавнюю историю. Можно ли говорить о «лириче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ском герое» в автобиографической прозе? Реальный автор и пове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ствователь, персонажи и их прототипы.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Тексты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Л.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Чудаков. </w:t>
      </w:r>
      <w:r>
        <w:rPr>
          <w:rFonts w:ascii="Times New Roman" w:hAnsi="Times New Roman" w:cs="Times New Roman"/>
          <w:sz w:val="28"/>
          <w:szCs w:val="28"/>
        </w:rPr>
        <w:t xml:space="preserve">«Ложится мгла на хладные ступени».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А. Терехов. </w:t>
      </w:r>
      <w:r>
        <w:rPr>
          <w:rFonts w:ascii="Times New Roman" w:hAnsi="Times New Roman" w:cs="Times New Roman"/>
          <w:sz w:val="28"/>
          <w:szCs w:val="28"/>
        </w:rPr>
        <w:t>«Бабаев».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А. Найман. </w:t>
      </w:r>
      <w:r>
        <w:rPr>
          <w:rFonts w:ascii="Times New Roman" w:hAnsi="Times New Roman" w:cs="Times New Roman"/>
          <w:sz w:val="28"/>
          <w:szCs w:val="28"/>
        </w:rPr>
        <w:t>«Славный конец бесславных поколений».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Тенис. </w:t>
      </w:r>
      <w:r>
        <w:rPr>
          <w:rFonts w:ascii="Times New Roman" w:hAnsi="Times New Roman" w:cs="Times New Roman"/>
          <w:sz w:val="28"/>
          <w:szCs w:val="28"/>
        </w:rPr>
        <w:t>«Довлатов и окрестности».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И. Коржавин. </w:t>
      </w:r>
      <w:r>
        <w:rPr>
          <w:rFonts w:ascii="Times New Roman" w:hAnsi="Times New Roman" w:cs="Times New Roman"/>
          <w:sz w:val="28"/>
          <w:szCs w:val="28"/>
        </w:rPr>
        <w:t>«В соблазнах кровавой эпохи».</w:t>
      </w:r>
    </w:p>
    <w:p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8"/>
          <w:szCs w:val="28"/>
        </w:rPr>
        <w:t>Дополнительная литература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>
        <w:rPr>
          <w:rFonts w:ascii="Times New Roman" w:hAnsi="Times New Roman" w:cs="Times New Roman"/>
          <w:sz w:val="28"/>
          <w:szCs w:val="28"/>
        </w:rPr>
        <w:t>-критика (Литературная критика): Ежегодник Академии рус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ской современной словесности. — Вып. 2. — М.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2001.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Немзер А. </w:t>
      </w:r>
      <w:r>
        <w:rPr>
          <w:rFonts w:ascii="Times New Roman" w:hAnsi="Times New Roman" w:cs="Times New Roman"/>
          <w:sz w:val="28"/>
          <w:szCs w:val="28"/>
        </w:rPr>
        <w:t>Замечательное десятилетие. — М., 2003.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самостоятельного чтения А.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Зорин. </w:t>
      </w:r>
      <w:r>
        <w:rPr>
          <w:rFonts w:ascii="Times New Roman" w:hAnsi="Times New Roman" w:cs="Times New Roman"/>
          <w:sz w:val="28"/>
          <w:szCs w:val="28"/>
        </w:rPr>
        <w:t xml:space="preserve">«Авансцена». А.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Найман. </w:t>
      </w:r>
      <w:r>
        <w:rPr>
          <w:rFonts w:ascii="Times New Roman" w:hAnsi="Times New Roman" w:cs="Times New Roman"/>
          <w:sz w:val="28"/>
          <w:szCs w:val="28"/>
        </w:rPr>
        <w:t xml:space="preserve">«Рассказы о Анне Ахматовой».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Е. Попов. </w:t>
      </w:r>
      <w:r>
        <w:rPr>
          <w:rFonts w:ascii="Times New Roman" w:hAnsi="Times New Roman" w:cs="Times New Roman"/>
          <w:sz w:val="28"/>
          <w:szCs w:val="28"/>
        </w:rPr>
        <w:t>«Подлинная история. Зеленых музыкантов"».</w:t>
      </w:r>
    </w:p>
    <w:p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b/>
          <w:sz w:val="28"/>
          <w:szCs w:val="28"/>
        </w:rPr>
        <w:t>Творческое задание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Написание реферата на тему «Автобиографизм».</w:t>
      </w:r>
    </w:p>
    <w:p>
      <w:pPr>
        <w:spacing w:after="0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Неореализм 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>(6 ч)</w:t>
      </w:r>
    </w:p>
    <w:p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Тексты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Л.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Улицкая. </w:t>
      </w:r>
      <w:r>
        <w:rPr>
          <w:rFonts w:ascii="Times New Roman" w:hAnsi="Times New Roman" w:cs="Times New Roman"/>
          <w:sz w:val="28"/>
          <w:szCs w:val="28"/>
        </w:rPr>
        <w:t xml:space="preserve">«Казус Кукоцкого», «Медея и ее дети». 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В. Маканин. </w:t>
      </w:r>
      <w:r>
        <w:rPr>
          <w:rFonts w:ascii="Times New Roman" w:hAnsi="Times New Roman" w:cs="Times New Roman"/>
          <w:sz w:val="28"/>
          <w:szCs w:val="28"/>
        </w:rPr>
        <w:t xml:space="preserve">«Андеграунд». 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А. Слаповский. </w:t>
      </w:r>
      <w:r>
        <w:rPr>
          <w:rFonts w:ascii="Times New Roman" w:hAnsi="Times New Roman" w:cs="Times New Roman"/>
          <w:sz w:val="28"/>
          <w:szCs w:val="28"/>
        </w:rPr>
        <w:t xml:space="preserve">«Я — не Я». 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Волос. </w:t>
      </w:r>
      <w:r>
        <w:rPr>
          <w:rFonts w:ascii="Times New Roman" w:hAnsi="Times New Roman" w:cs="Times New Roman"/>
          <w:sz w:val="28"/>
          <w:szCs w:val="28"/>
        </w:rPr>
        <w:t>«Недвижимость».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Черты современного реализма. Человек — общество — чело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вечество в представлении современных писателей-реалистов. Идейно-философская общность и творческое многообразие совре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менного реализма. Образ автора и формы проявления авторского мировоззрения в современной литературе.</w:t>
      </w:r>
    </w:p>
    <w:p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sz w:val="28"/>
          <w:szCs w:val="28"/>
        </w:rPr>
        <w:t>Дополнительная литература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>
        <w:rPr>
          <w:rFonts w:ascii="Times New Roman" w:hAnsi="Times New Roman" w:cs="Times New Roman"/>
          <w:sz w:val="28"/>
          <w:szCs w:val="28"/>
        </w:rPr>
        <w:t>-критика (Литературная критика): Ежегодник Академии рус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 xml:space="preserve">ской современной словесности. — Вып. 2. — М., 2001.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Рассадин </w:t>
      </w:r>
      <w:r>
        <w:rPr>
          <w:rFonts w:ascii="Times New Roman" w:hAnsi="Times New Roman" w:cs="Times New Roman"/>
          <w:sz w:val="28"/>
          <w:szCs w:val="28"/>
        </w:rPr>
        <w:t>С. Русская литература: от Фонвизина до Бродского. — М., 2001.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самостоятельного чтения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Быков. </w:t>
      </w:r>
      <w:r>
        <w:rPr>
          <w:rFonts w:ascii="Times New Roman" w:hAnsi="Times New Roman" w:cs="Times New Roman"/>
          <w:sz w:val="28"/>
          <w:szCs w:val="28"/>
        </w:rPr>
        <w:t xml:space="preserve">«Орфография». 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М. Бутов. </w:t>
      </w:r>
      <w:r>
        <w:rPr>
          <w:rFonts w:ascii="Times New Roman" w:hAnsi="Times New Roman" w:cs="Times New Roman"/>
          <w:sz w:val="28"/>
          <w:szCs w:val="28"/>
        </w:rPr>
        <w:t xml:space="preserve">«Свобода». 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М. Вишневецкая. </w:t>
      </w:r>
      <w:r>
        <w:rPr>
          <w:rFonts w:ascii="Times New Roman" w:hAnsi="Times New Roman" w:cs="Times New Roman"/>
          <w:sz w:val="28"/>
          <w:szCs w:val="28"/>
        </w:rPr>
        <w:t xml:space="preserve">«Вышел месяц из тумана». 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Н. Горланова, В. Букур. </w:t>
      </w:r>
      <w:r>
        <w:rPr>
          <w:rFonts w:ascii="Times New Roman" w:hAnsi="Times New Roman" w:cs="Times New Roman"/>
          <w:sz w:val="28"/>
          <w:szCs w:val="28"/>
        </w:rPr>
        <w:t>«Роман воспитания».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А.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Дмитриев. </w:t>
      </w:r>
      <w:r>
        <w:rPr>
          <w:rFonts w:ascii="Times New Roman" w:hAnsi="Times New Roman" w:cs="Times New Roman"/>
          <w:sz w:val="28"/>
          <w:szCs w:val="28"/>
        </w:rPr>
        <w:t xml:space="preserve">«Повесть о потерянном». 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М. Палей. </w:t>
      </w:r>
      <w:r>
        <w:rPr>
          <w:rFonts w:ascii="Times New Roman" w:hAnsi="Times New Roman" w:cs="Times New Roman"/>
          <w:sz w:val="28"/>
          <w:szCs w:val="28"/>
        </w:rPr>
        <w:t>«Кабирия с Обводного канала».</w:t>
      </w:r>
    </w:p>
    <w:p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Творческое задание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Написание эссе на тему «Что является реальностью для совре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менных писателей-реалистов?».</w:t>
      </w:r>
    </w:p>
    <w:p>
      <w:pPr>
        <w:spacing w:after="0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Военная тема 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>Тексты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Г. Владимов. </w:t>
      </w:r>
      <w:r>
        <w:rPr>
          <w:rFonts w:ascii="Times New Roman" w:hAnsi="Times New Roman" w:cs="Times New Roman"/>
          <w:sz w:val="28"/>
          <w:szCs w:val="28"/>
        </w:rPr>
        <w:t xml:space="preserve">«Генерал и его армия». О.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Ермаков. </w:t>
      </w:r>
      <w:r>
        <w:rPr>
          <w:rFonts w:ascii="Times New Roman" w:hAnsi="Times New Roman" w:cs="Times New Roman"/>
          <w:sz w:val="28"/>
          <w:szCs w:val="28"/>
        </w:rPr>
        <w:t>«Крещение».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Азольский. </w:t>
      </w:r>
      <w:r>
        <w:rPr>
          <w:rFonts w:ascii="Times New Roman" w:hAnsi="Times New Roman" w:cs="Times New Roman"/>
          <w:sz w:val="28"/>
          <w:szCs w:val="28"/>
        </w:rPr>
        <w:t>«Диверсант».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B.Астафьев. </w:t>
      </w:r>
      <w:r>
        <w:rPr>
          <w:rFonts w:ascii="Times New Roman" w:hAnsi="Times New Roman" w:cs="Times New Roman"/>
          <w:sz w:val="28"/>
          <w:szCs w:val="28"/>
        </w:rPr>
        <w:t>«Веселый солдат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A.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Бабченко. </w:t>
      </w:r>
      <w:r>
        <w:rPr>
          <w:rFonts w:ascii="Times New Roman" w:hAnsi="Times New Roman" w:cs="Times New Roman"/>
          <w:sz w:val="28"/>
          <w:szCs w:val="28"/>
        </w:rPr>
        <w:t>«Алхан-Юрт».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Маканин. </w:t>
      </w:r>
      <w:r>
        <w:rPr>
          <w:rFonts w:ascii="Times New Roman" w:hAnsi="Times New Roman" w:cs="Times New Roman"/>
          <w:sz w:val="28"/>
          <w:szCs w:val="28"/>
        </w:rPr>
        <w:t>«Кавказский пленный».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Кто побеждает на войне? Герои военной прозы: от солдата до генерала.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Размышления о цене человеческой жизни. Агрессивное и милосердное в человеке: как эти феномены проявляются в экстре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мальных условиях войны?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Традиции классической военной литературы и особенности поэтики современной военной прозы.</w:t>
      </w:r>
    </w:p>
    <w:p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Дополнительная литература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Аннинский А. А. </w:t>
      </w:r>
      <w:r>
        <w:rPr>
          <w:rFonts w:ascii="Times New Roman" w:hAnsi="Times New Roman" w:cs="Times New Roman"/>
          <w:sz w:val="28"/>
          <w:szCs w:val="28"/>
        </w:rPr>
        <w:t>Крепости и плацдармы Георгия Владимова. — М.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2001.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Аедков </w:t>
      </w:r>
      <w:r>
        <w:rPr>
          <w:rFonts w:ascii="Times New Roman" w:hAnsi="Times New Roman" w:cs="Times New Roman"/>
          <w:sz w:val="28"/>
          <w:szCs w:val="28"/>
        </w:rPr>
        <w:t>И. Дневник // Знамя. — 2003. — № 4.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Немзер А. </w:t>
      </w:r>
      <w:r>
        <w:rPr>
          <w:rFonts w:ascii="Times New Roman" w:hAnsi="Times New Roman" w:cs="Times New Roman"/>
          <w:sz w:val="28"/>
          <w:szCs w:val="28"/>
        </w:rPr>
        <w:t>Литературное сегодня: о русской прозе. 90-е. — М., 1998.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Для самостоятельного чтения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B.Астафьев. «Прокляты и убиты».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О. Блоцкий. «Стрекозел».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C.Дышев. «До встречи в раю».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Самостоятельное исследование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Герой современной военной прозы.</w:t>
      </w:r>
    </w:p>
    <w:p>
      <w:pPr>
        <w:spacing w:after="0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Судьбы литературы русской эмиграции </w:t>
      </w:r>
    </w:p>
    <w:p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Тексты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Солженицын. </w:t>
      </w:r>
      <w:r>
        <w:rPr>
          <w:rFonts w:ascii="Times New Roman" w:hAnsi="Times New Roman" w:cs="Times New Roman"/>
          <w:sz w:val="28"/>
          <w:szCs w:val="28"/>
        </w:rPr>
        <w:t>«Россия в обвале», «На краях», литературно-критические эссе.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И. Бродский. </w:t>
      </w:r>
      <w:r>
        <w:rPr>
          <w:rFonts w:ascii="Times New Roman" w:hAnsi="Times New Roman" w:cs="Times New Roman"/>
          <w:sz w:val="28"/>
          <w:szCs w:val="28"/>
        </w:rPr>
        <w:t>«Урания».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B.</w:t>
      </w:r>
      <w:r>
        <w:rPr>
          <w:rFonts w:ascii="Times New Roman" w:hAnsi="Times New Roman" w:cs="Times New Roman"/>
          <w:i/>
          <w:iCs/>
          <w:sz w:val="28"/>
          <w:szCs w:val="28"/>
        </w:rPr>
        <w:t>Войнович.</w:t>
      </w:r>
      <w:r>
        <w:rPr>
          <w:rFonts w:ascii="Times New Roman" w:hAnsi="Times New Roman" w:cs="Times New Roman"/>
          <w:sz w:val="28"/>
          <w:szCs w:val="28"/>
        </w:rPr>
        <w:t xml:space="preserve"> «Замысел» (главы о Чонкине и психологии творчества), «Портрет на фоне мифа» (главы о творчестве А. Солженицына).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Аксенов. </w:t>
      </w:r>
      <w:r>
        <w:rPr>
          <w:rFonts w:ascii="Times New Roman" w:hAnsi="Times New Roman" w:cs="Times New Roman"/>
          <w:sz w:val="28"/>
          <w:szCs w:val="28"/>
        </w:rPr>
        <w:t>«Московская сага» (главы по выбору учителя).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Гладилин. </w:t>
      </w:r>
      <w:r>
        <w:rPr>
          <w:rFonts w:ascii="Times New Roman" w:hAnsi="Times New Roman" w:cs="Times New Roman"/>
          <w:sz w:val="28"/>
          <w:szCs w:val="28"/>
        </w:rPr>
        <w:t>«Французская Советская Социалистическая Республика», «Тень всадника».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Хазанов. </w:t>
      </w:r>
      <w:r>
        <w:rPr>
          <w:rFonts w:ascii="Times New Roman" w:hAnsi="Times New Roman" w:cs="Times New Roman"/>
          <w:sz w:val="28"/>
          <w:szCs w:val="28"/>
        </w:rPr>
        <w:t>«Час короля».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Ю.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Кублановский. </w:t>
      </w:r>
      <w:r>
        <w:rPr>
          <w:rFonts w:ascii="Times New Roman" w:hAnsi="Times New Roman" w:cs="Times New Roman"/>
          <w:sz w:val="28"/>
          <w:szCs w:val="28"/>
        </w:rPr>
        <w:t>«Дольше календаря».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Н.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Горбаневасая. </w:t>
      </w:r>
      <w:r>
        <w:rPr>
          <w:rFonts w:ascii="Times New Roman" w:hAnsi="Times New Roman" w:cs="Times New Roman"/>
          <w:sz w:val="28"/>
          <w:szCs w:val="28"/>
        </w:rPr>
        <w:t xml:space="preserve">«Кто о чем поет». 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И. Коржавин. </w:t>
      </w:r>
      <w:r>
        <w:rPr>
          <w:rFonts w:ascii="Times New Roman" w:hAnsi="Times New Roman" w:cs="Times New Roman"/>
          <w:sz w:val="28"/>
          <w:szCs w:val="28"/>
        </w:rPr>
        <w:t>«Сплетения».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Литературные и публицистические работы писателей. Эволюция их эстетических и мировоззренческих позиций. Возвращение С. Довлатова: «Последняя книга». Довлатов как «культовый писатель» 90-х годов.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Появление новой, «четвертой волны» русской эмиграции. Творчество А.Гольдштейна («Расставание с Нарциссом»), Д. Рубиной («Вот идет Мессия»), Ю.Дружникова («Русские мифы»), М Веллера («Ножик Сережи Довлатова»).</w:t>
      </w:r>
    </w:p>
    <w:p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Дополнительная литература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Агеносов В.В. </w:t>
      </w:r>
      <w:r>
        <w:rPr>
          <w:rFonts w:ascii="Times New Roman" w:hAnsi="Times New Roman" w:cs="Times New Roman"/>
          <w:sz w:val="28"/>
          <w:szCs w:val="28"/>
        </w:rPr>
        <w:t xml:space="preserve">Литература русского зарубежья. — М., 1998.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Веллер М. </w:t>
      </w:r>
      <w:r>
        <w:rPr>
          <w:rFonts w:ascii="Times New Roman" w:hAnsi="Times New Roman" w:cs="Times New Roman"/>
          <w:sz w:val="28"/>
          <w:szCs w:val="28"/>
        </w:rPr>
        <w:t>Русский писатель в Эстонии // Знамя. — 1994. — №9. — С. 197-201.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Зубарева ЕЮ. </w:t>
      </w:r>
      <w:r>
        <w:rPr>
          <w:rFonts w:ascii="Times New Roman" w:hAnsi="Times New Roman" w:cs="Times New Roman"/>
          <w:sz w:val="28"/>
          <w:szCs w:val="28"/>
        </w:rPr>
        <w:t>Проза русского зарубежья (1970-1980-е годы). — М., 2000.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Минчин А. </w:t>
      </w:r>
      <w:r>
        <w:rPr>
          <w:rFonts w:ascii="Times New Roman" w:hAnsi="Times New Roman" w:cs="Times New Roman"/>
          <w:sz w:val="28"/>
          <w:szCs w:val="28"/>
        </w:rPr>
        <w:t>20 интервью. — М., 2001.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Юрьенен С. </w:t>
      </w:r>
      <w:r>
        <w:rPr>
          <w:rFonts w:ascii="Times New Roman" w:hAnsi="Times New Roman" w:cs="Times New Roman"/>
          <w:sz w:val="28"/>
          <w:szCs w:val="28"/>
        </w:rPr>
        <w:t>Мюнхен как форма выживания русской литературы // Знамя. — 1994. — № 7. — С. 203-205.</w:t>
      </w:r>
    </w:p>
    <w:p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b/>
          <w:sz w:val="28"/>
          <w:szCs w:val="28"/>
        </w:rPr>
        <w:t>Для самостоятельного чтения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Болмат. </w:t>
      </w:r>
      <w:r>
        <w:rPr>
          <w:rFonts w:ascii="Times New Roman" w:hAnsi="Times New Roman" w:cs="Times New Roman"/>
          <w:sz w:val="28"/>
          <w:szCs w:val="28"/>
        </w:rPr>
        <w:t>«Сами по себе».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М. Веллер. </w:t>
      </w:r>
      <w:r>
        <w:rPr>
          <w:rFonts w:ascii="Times New Roman" w:hAnsi="Times New Roman" w:cs="Times New Roman"/>
          <w:sz w:val="28"/>
          <w:szCs w:val="28"/>
        </w:rPr>
        <w:t>«Легенды Невского проспекта».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B.Войнович. </w:t>
      </w:r>
      <w:r>
        <w:rPr>
          <w:rFonts w:ascii="Times New Roman" w:hAnsi="Times New Roman" w:cs="Times New Roman"/>
          <w:sz w:val="28"/>
          <w:szCs w:val="28"/>
        </w:rPr>
        <w:t>«Монументальная пропаганда».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C.Арвлатов. </w:t>
      </w:r>
      <w:r>
        <w:rPr>
          <w:rFonts w:ascii="Times New Roman" w:hAnsi="Times New Roman" w:cs="Times New Roman"/>
          <w:sz w:val="28"/>
          <w:szCs w:val="28"/>
        </w:rPr>
        <w:t>«Иностранка», «Филиал».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</w:rPr>
        <w:t xml:space="preserve">Ю.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Аружников. </w:t>
      </w:r>
      <w:r>
        <w:rPr>
          <w:rFonts w:ascii="Times New Roman" w:hAnsi="Times New Roman" w:cs="Times New Roman"/>
          <w:sz w:val="28"/>
          <w:szCs w:val="28"/>
        </w:rPr>
        <w:t>«Ангелы на кончике иглы».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Солженицын. </w:t>
      </w:r>
      <w:r>
        <w:rPr>
          <w:rFonts w:ascii="Times New Roman" w:hAnsi="Times New Roman" w:cs="Times New Roman"/>
          <w:sz w:val="28"/>
          <w:szCs w:val="28"/>
        </w:rPr>
        <w:t>«Угодило зернышко промеж двух жерновов», «Протеревши глаза».</w:t>
      </w:r>
    </w:p>
    <w:p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8"/>
          <w:szCs w:val="28"/>
        </w:rPr>
        <w:t>Литературная конференция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Поэзия и проза «четвертой волны» русской эмиграции.</w:t>
      </w:r>
    </w:p>
    <w:p>
      <w:pPr>
        <w:spacing w:after="0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Трансформация истории </w:t>
      </w:r>
    </w:p>
    <w:p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Тексты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B.Золотуха. </w:t>
      </w:r>
      <w:r>
        <w:rPr>
          <w:rFonts w:ascii="Times New Roman" w:hAnsi="Times New Roman" w:cs="Times New Roman"/>
          <w:sz w:val="28"/>
          <w:szCs w:val="28"/>
        </w:rPr>
        <w:t>«Великий поход за освобождение Индии (Революционная хроника)».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Е. Попов. </w:t>
      </w:r>
      <w:r>
        <w:rPr>
          <w:rFonts w:ascii="Times New Roman" w:hAnsi="Times New Roman" w:cs="Times New Roman"/>
          <w:sz w:val="28"/>
          <w:szCs w:val="28"/>
        </w:rPr>
        <w:t>«Душа патриота, или Различные послания к Ферфичкину».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В. Пьецух. </w:t>
      </w:r>
      <w:r>
        <w:rPr>
          <w:rFonts w:ascii="Times New Roman" w:hAnsi="Times New Roman" w:cs="Times New Roman"/>
          <w:sz w:val="28"/>
          <w:szCs w:val="28"/>
        </w:rPr>
        <w:t>«Государственное дитя».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К. Булычев. «Река Хронос» (ч. «Заповедник для академиков»).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 в поисках «подлинной» истории. Мифологиза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ция отечественной истории. Приемы занимательного сюжетосложения в современном историческом романе. Ирония как средство оценки исторических событий. Патриотизм или интел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лектуальная игра: подходы к восприятию псевдоисторических произведений.</w:t>
      </w:r>
    </w:p>
    <w:p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Дополнительная литература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Генис А. </w:t>
      </w:r>
      <w:r>
        <w:rPr>
          <w:rFonts w:ascii="Times New Roman" w:hAnsi="Times New Roman" w:cs="Times New Roman"/>
          <w:sz w:val="28"/>
          <w:szCs w:val="28"/>
        </w:rPr>
        <w:t>Обживая хаос. Русская литература в конце XX века // Континент. — 1997. — № 94.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Петухова Е., Чёрный </w:t>
      </w:r>
      <w:r>
        <w:rPr>
          <w:rFonts w:ascii="Times New Roman" w:hAnsi="Times New Roman" w:cs="Times New Roman"/>
          <w:sz w:val="28"/>
          <w:szCs w:val="28"/>
        </w:rPr>
        <w:t>И. Современный русский историко-фантастический роман. — М., 2002.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Рыбаков В. </w:t>
      </w:r>
      <w:r>
        <w:rPr>
          <w:rFonts w:ascii="Times New Roman" w:hAnsi="Times New Roman" w:cs="Times New Roman"/>
          <w:sz w:val="28"/>
          <w:szCs w:val="28"/>
        </w:rPr>
        <w:t>То, чего не было, не забывается... // Октябрь. — 2001. —№ 11. —С. 161-171.</w:t>
      </w:r>
    </w:p>
    <w:p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Для самостоятельного чтения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Е. Попов. </w:t>
      </w:r>
      <w:r>
        <w:rPr>
          <w:rFonts w:ascii="Times New Roman" w:hAnsi="Times New Roman" w:cs="Times New Roman"/>
          <w:sz w:val="28"/>
          <w:szCs w:val="28"/>
        </w:rPr>
        <w:t xml:space="preserve">«Прекрасность жизни». 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Пъецух. </w:t>
      </w:r>
      <w:r>
        <w:rPr>
          <w:rFonts w:ascii="Times New Roman" w:hAnsi="Times New Roman" w:cs="Times New Roman"/>
          <w:sz w:val="28"/>
          <w:szCs w:val="28"/>
        </w:rPr>
        <w:t xml:space="preserve">«Заколдованная страна». 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Щепетнев. </w:t>
      </w:r>
      <w:r>
        <w:rPr>
          <w:rFonts w:ascii="Times New Roman" w:hAnsi="Times New Roman" w:cs="Times New Roman"/>
          <w:sz w:val="28"/>
          <w:szCs w:val="28"/>
        </w:rPr>
        <w:t>«Шестая часть тьмы».</w:t>
      </w:r>
    </w:p>
    <w:p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Межпредметные связи</w:t>
      </w:r>
    </w:p>
    <w:p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Дискуссия «Литература и исторический факт: допустимые границы творческой интерпретации».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11 класс </w:t>
      </w:r>
    </w:p>
    <w:p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Фантастическая и утопическая литература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Понятия о фантастике, научно-фантастической литературе, фэнтези, утопии и антиутопии. Утопическая литература как про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гноз развития будущего. Роль фантастики в познании альтернатив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ных возможностей развития человечества. Остросюжетность анти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утопической литературы. Борьба между добром и злом, изменчи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вость и постоянство этических норм в литературе о будущем.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Тексты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А. Кабаков. </w:t>
      </w:r>
      <w:r>
        <w:rPr>
          <w:rFonts w:ascii="Times New Roman" w:hAnsi="Times New Roman" w:cs="Times New Roman"/>
          <w:sz w:val="28"/>
          <w:szCs w:val="28"/>
        </w:rPr>
        <w:t>«Невозвращенец».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A.Петрушевская. </w:t>
      </w:r>
      <w:r>
        <w:rPr>
          <w:rFonts w:ascii="Times New Roman" w:hAnsi="Times New Roman" w:cs="Times New Roman"/>
          <w:sz w:val="28"/>
          <w:szCs w:val="28"/>
        </w:rPr>
        <w:t>«Новые Робинзоны».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B.</w:t>
      </w:r>
      <w:r>
        <w:rPr>
          <w:rFonts w:ascii="Times New Roman" w:hAnsi="Times New Roman" w:cs="Times New Roman"/>
          <w:iCs/>
          <w:sz w:val="28"/>
          <w:szCs w:val="28"/>
        </w:rPr>
        <w:t xml:space="preserve">Маканин. </w:t>
      </w:r>
      <w:r>
        <w:rPr>
          <w:rFonts w:ascii="Times New Roman" w:hAnsi="Times New Roman" w:cs="Times New Roman"/>
          <w:sz w:val="28"/>
          <w:szCs w:val="28"/>
        </w:rPr>
        <w:t>«Лаз».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iCs/>
          <w:sz w:val="28"/>
          <w:szCs w:val="28"/>
        </w:rPr>
        <w:t xml:space="preserve">Т. Толстая. </w:t>
      </w:r>
      <w:r>
        <w:rPr>
          <w:rFonts w:ascii="Times New Roman" w:hAnsi="Times New Roman" w:cs="Times New Roman"/>
          <w:sz w:val="28"/>
          <w:szCs w:val="28"/>
        </w:rPr>
        <w:t xml:space="preserve">«Кысь». 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О. </w:t>
      </w:r>
      <w:r>
        <w:rPr>
          <w:rFonts w:ascii="Times New Roman" w:hAnsi="Times New Roman" w:cs="Times New Roman"/>
          <w:iCs/>
          <w:sz w:val="28"/>
          <w:szCs w:val="28"/>
        </w:rPr>
        <w:t xml:space="preserve">Дивов. </w:t>
      </w:r>
      <w:r>
        <w:rPr>
          <w:rFonts w:ascii="Times New Roman" w:hAnsi="Times New Roman" w:cs="Times New Roman"/>
          <w:sz w:val="28"/>
          <w:szCs w:val="28"/>
        </w:rPr>
        <w:t xml:space="preserve">«Выбраковка». 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</w:t>
      </w:r>
      <w:r>
        <w:rPr>
          <w:rFonts w:ascii="Times New Roman" w:hAnsi="Times New Roman" w:cs="Times New Roman"/>
          <w:iCs/>
          <w:sz w:val="28"/>
          <w:szCs w:val="28"/>
        </w:rPr>
        <w:t xml:space="preserve">Пелевин. </w:t>
      </w:r>
      <w:r>
        <w:rPr>
          <w:rFonts w:ascii="Times New Roman" w:hAnsi="Times New Roman" w:cs="Times New Roman"/>
          <w:sz w:val="28"/>
          <w:szCs w:val="28"/>
        </w:rPr>
        <w:t>«Омон Ра».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Дополнительная литература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Нефагина Г.А. </w:t>
      </w:r>
      <w:r>
        <w:rPr>
          <w:rFonts w:ascii="Times New Roman" w:hAnsi="Times New Roman" w:cs="Times New Roman"/>
          <w:sz w:val="28"/>
          <w:szCs w:val="28"/>
        </w:rPr>
        <w:t xml:space="preserve">Русская проза второй половины 80-х — начала 90-х годов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sz w:val="28"/>
          <w:szCs w:val="28"/>
        </w:rPr>
        <w:t xml:space="preserve"> века. — Минск, 1998.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Тух Б. </w:t>
      </w:r>
      <w:r>
        <w:rPr>
          <w:rFonts w:ascii="Times New Roman" w:hAnsi="Times New Roman" w:cs="Times New Roman"/>
          <w:sz w:val="28"/>
          <w:szCs w:val="28"/>
        </w:rPr>
        <w:t>Первая десятка современной русской литературы. — М., 2002.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Энциклопедия русской фантастики / Под ред. Вл. Гакова. — М., 1995.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самостоятельного чтения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 </w:t>
      </w:r>
      <w:r>
        <w:rPr>
          <w:rFonts w:ascii="Times New Roman" w:hAnsi="Times New Roman" w:cs="Times New Roman"/>
          <w:iCs/>
          <w:sz w:val="28"/>
          <w:szCs w:val="28"/>
        </w:rPr>
        <w:t xml:space="preserve">Бушков. </w:t>
      </w:r>
      <w:r>
        <w:rPr>
          <w:rFonts w:ascii="Times New Roman" w:hAnsi="Times New Roman" w:cs="Times New Roman"/>
          <w:sz w:val="28"/>
          <w:szCs w:val="28"/>
        </w:rPr>
        <w:t>«Как у нас на Виндзорщине».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 </w:t>
      </w:r>
      <w:r>
        <w:rPr>
          <w:rFonts w:ascii="Times New Roman" w:hAnsi="Times New Roman" w:cs="Times New Roman"/>
          <w:iCs/>
          <w:sz w:val="28"/>
          <w:szCs w:val="28"/>
        </w:rPr>
        <w:t xml:space="preserve">Быков. </w:t>
      </w:r>
      <w:r>
        <w:rPr>
          <w:rFonts w:ascii="Times New Roman" w:hAnsi="Times New Roman" w:cs="Times New Roman"/>
          <w:sz w:val="28"/>
          <w:szCs w:val="28"/>
        </w:rPr>
        <w:t>«Оправдание».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r>
        <w:rPr>
          <w:rFonts w:ascii="Times New Roman" w:hAnsi="Times New Roman" w:cs="Times New Roman"/>
          <w:iCs/>
          <w:sz w:val="28"/>
          <w:szCs w:val="28"/>
        </w:rPr>
        <w:t xml:space="preserve">Витицкий. </w:t>
      </w:r>
      <w:r>
        <w:rPr>
          <w:rFonts w:ascii="Times New Roman" w:hAnsi="Times New Roman" w:cs="Times New Roman"/>
          <w:sz w:val="28"/>
          <w:szCs w:val="28"/>
        </w:rPr>
        <w:t>«Бессильные мира сего».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 </w:t>
      </w:r>
      <w:r>
        <w:rPr>
          <w:rFonts w:ascii="Times New Roman" w:hAnsi="Times New Roman" w:cs="Times New Roman"/>
          <w:iCs/>
          <w:sz w:val="28"/>
          <w:szCs w:val="28"/>
        </w:rPr>
        <w:t xml:space="preserve">Лазарчук. </w:t>
      </w:r>
      <w:r>
        <w:rPr>
          <w:rFonts w:ascii="Times New Roman" w:hAnsi="Times New Roman" w:cs="Times New Roman"/>
          <w:sz w:val="28"/>
          <w:szCs w:val="28"/>
        </w:rPr>
        <w:t>«Гиперборейская чума».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 </w:t>
      </w:r>
      <w:r>
        <w:rPr>
          <w:rFonts w:ascii="Times New Roman" w:hAnsi="Times New Roman" w:cs="Times New Roman"/>
          <w:iCs/>
          <w:sz w:val="28"/>
          <w:szCs w:val="28"/>
        </w:rPr>
        <w:t xml:space="preserve">Лазарчук, М. Успенский. </w:t>
      </w:r>
      <w:r>
        <w:rPr>
          <w:rFonts w:ascii="Times New Roman" w:hAnsi="Times New Roman" w:cs="Times New Roman"/>
          <w:sz w:val="28"/>
          <w:szCs w:val="28"/>
        </w:rPr>
        <w:t>«Все, способные держать оружие...».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Ю. </w:t>
      </w:r>
      <w:r>
        <w:rPr>
          <w:rFonts w:ascii="Times New Roman" w:hAnsi="Times New Roman" w:cs="Times New Roman"/>
          <w:iCs/>
          <w:sz w:val="28"/>
          <w:szCs w:val="28"/>
        </w:rPr>
        <w:t xml:space="preserve">Латынина. </w:t>
      </w:r>
      <w:r>
        <w:rPr>
          <w:rFonts w:ascii="Times New Roman" w:hAnsi="Times New Roman" w:cs="Times New Roman"/>
          <w:sz w:val="28"/>
          <w:szCs w:val="28"/>
        </w:rPr>
        <w:t>«Ничья».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r>
        <w:rPr>
          <w:rFonts w:ascii="Times New Roman" w:hAnsi="Times New Roman" w:cs="Times New Roman"/>
          <w:iCs/>
          <w:sz w:val="28"/>
          <w:szCs w:val="28"/>
        </w:rPr>
        <w:t xml:space="preserve">Лукьяненко. </w:t>
      </w:r>
      <w:r>
        <w:rPr>
          <w:rFonts w:ascii="Times New Roman" w:hAnsi="Times New Roman" w:cs="Times New Roman"/>
          <w:sz w:val="28"/>
          <w:szCs w:val="28"/>
        </w:rPr>
        <w:t>«Спектр».</w:t>
      </w:r>
    </w:p>
    <w:p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Постмодернизм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черты русского постмодернизма: слом эстетиче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ской иерархии,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поэтика «перечней и каталогов», альтернативность развязок и финалов. Цитатность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постмодернистских произведений. Представление о литературном творчестве как об интеллектуальной игре.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Тексты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«Москва — Петушки» Вен. Ерофеева и «Пушкинский Дом» A.Битова как истоки постмодернизма в русской литературе.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B.Сорокин. «Очередь».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Пелевин. «Жизнь насекомых».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Галковский. «Бесконечный тупик» (главы о русских писателях).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Дополнительная литература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Генис А. Вавилонская башня: Искусство настоящего времени. — М., 1997.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Курицын В. Русский литературный постмодернизм. — М., 2001. 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Липовецкий М. Русский постмодернизм: Очерки исторической поэтики. — Екатеринбург, 1997.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самостоятельного чтения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Ю. Буйда. «Прусская невеста». Э. Гер. «Дар слова». 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Крусанов. «Укус ангела». В. Пелевин. «Generation П».</w:t>
      </w:r>
    </w:p>
    <w:p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Концептуализм в современной поэзии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 Пригов. Пародийность творчества, сквозные темы поэзии: «милицанер», философская риторика, абсурдизм. Эволюция приговской поэтики: 1) языковая игра в раннем творчестве, 2) описание «механического мира» и остранение поэтического взгляда, 3) разноголосица современного мира. 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 Рубинштейн. Цитатная поэтика, роль графического элемента, изобретение «каталожной поэзии», обрывки разговоров, цитаты и шаблоны как составляющие элементы текста (сборник «Регулярное письмо», 1996).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Т. Кибиров. Ирония в поэзии, тема времени и человека в потоке времени, поэтические цитаты в творчестве. 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Черты концептуализма в поэзии М. Айзенберга, С. Гандлевского, Д. Новикова.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Дополнительная литература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Агеносов В., Анкудинов К. Современные русские поэты: Спра¬вочник-антология. — М., 1998.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Монастырский А. Словарь терминов московской концептуаль¬ной школы. — М., 1999. Эпштейн М. Парадоксы новизны. — М., 1988.</w:t>
      </w:r>
    </w:p>
    <w:p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Метареализм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о метареализме (на примере творчества И. Жданова, А. Еременко, А. Парщикова, В. Кальпиди и др.).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Тексты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Еременко. «Добавление к сопромату» (1990). Игра с реальностью, устремление к слитности с ней. Хаос — центральный образ поэзии Еременко.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 Жданов. Мотивы и образы сборника «Фоторобот запретного мира» (1997).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Философская лирика Ольги Седаковой. Лирический герой в поэзии Седаковой. Человек и Бог, любовь и природа в ее стихах. Поэтический мир Веры. Павловой (сборники «Вездесь», 2002; «Дневник отличницы», 2002).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Дополнительная литература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Агеносов В., Анкудинов К. Современные русские поэты: Спра¬вочник-антология. — М., 1998.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Новое в школьных программах. Русская поэзия XX века / Сост. С.Ф. Амитренко. — М., 1998.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самостоятельного чтения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Т. Кибиров. «Интимная лирика». 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A.Лосев. «Послесловие».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B.</w:t>
      </w:r>
      <w:r>
        <w:rPr>
          <w:rFonts w:ascii="Times New Roman" w:hAnsi="Times New Roman" w:cs="Times New Roman"/>
          <w:iCs/>
          <w:sz w:val="28"/>
          <w:szCs w:val="28"/>
        </w:rPr>
        <w:t xml:space="preserve">Павлова. </w:t>
      </w:r>
      <w:r>
        <w:rPr>
          <w:rFonts w:ascii="Times New Roman" w:hAnsi="Times New Roman" w:cs="Times New Roman"/>
          <w:sz w:val="28"/>
          <w:szCs w:val="28"/>
        </w:rPr>
        <w:t>«Четвертый сон».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B.</w:t>
      </w:r>
      <w:r>
        <w:rPr>
          <w:rFonts w:ascii="Times New Roman" w:hAnsi="Times New Roman" w:cs="Times New Roman"/>
          <w:iCs/>
          <w:sz w:val="28"/>
          <w:szCs w:val="28"/>
        </w:rPr>
        <w:t xml:space="preserve">Салимон. </w:t>
      </w:r>
      <w:r>
        <w:rPr>
          <w:rFonts w:ascii="Times New Roman" w:hAnsi="Times New Roman" w:cs="Times New Roman"/>
          <w:sz w:val="28"/>
          <w:szCs w:val="28"/>
        </w:rPr>
        <w:t>«Брильянтовый и золотой».</w:t>
      </w:r>
    </w:p>
    <w:p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Современная эссеистика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Обращение к проблемам постсоветской и современной культуры. Основная тема — человек в изменяющемся современ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ном мире. Культура и цивилизации на рубеже веков.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Взаимосвязь частной жизни и информационного общества в эссеистике. Этические и эстетические проблемы: их взаимосвязь и взаимозависимость.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Тексты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 </w:t>
      </w:r>
      <w:r>
        <w:rPr>
          <w:rFonts w:ascii="Times New Roman" w:hAnsi="Times New Roman" w:cs="Times New Roman"/>
          <w:iCs/>
          <w:sz w:val="28"/>
          <w:szCs w:val="28"/>
        </w:rPr>
        <w:t xml:space="preserve">Бродский. </w:t>
      </w:r>
      <w:r>
        <w:rPr>
          <w:rFonts w:ascii="Times New Roman" w:hAnsi="Times New Roman" w:cs="Times New Roman"/>
          <w:sz w:val="28"/>
          <w:szCs w:val="28"/>
        </w:rPr>
        <w:t>«Меньше, чем единица», «Письмо Горацию».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 </w:t>
      </w:r>
      <w:r>
        <w:rPr>
          <w:rFonts w:ascii="Times New Roman" w:hAnsi="Times New Roman" w:cs="Times New Roman"/>
          <w:iCs/>
          <w:sz w:val="28"/>
          <w:szCs w:val="28"/>
        </w:rPr>
        <w:t xml:space="preserve">Генис. </w:t>
      </w:r>
      <w:r>
        <w:rPr>
          <w:rFonts w:ascii="Times New Roman" w:hAnsi="Times New Roman" w:cs="Times New Roman"/>
          <w:sz w:val="28"/>
          <w:szCs w:val="28"/>
        </w:rPr>
        <w:t>«Раз. Два. Три».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Б. </w:t>
      </w:r>
      <w:r>
        <w:rPr>
          <w:rFonts w:ascii="Times New Roman" w:hAnsi="Times New Roman" w:cs="Times New Roman"/>
          <w:iCs/>
          <w:sz w:val="28"/>
          <w:szCs w:val="28"/>
        </w:rPr>
        <w:t xml:space="preserve">Парамонов. </w:t>
      </w:r>
      <w:r>
        <w:rPr>
          <w:rFonts w:ascii="Times New Roman" w:hAnsi="Times New Roman" w:cs="Times New Roman"/>
          <w:sz w:val="28"/>
          <w:szCs w:val="28"/>
        </w:rPr>
        <w:t>«След», «Конец стиля».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 </w:t>
      </w:r>
      <w:r>
        <w:rPr>
          <w:rFonts w:ascii="Times New Roman" w:hAnsi="Times New Roman" w:cs="Times New Roman"/>
          <w:iCs/>
          <w:sz w:val="28"/>
          <w:szCs w:val="28"/>
        </w:rPr>
        <w:t xml:space="preserve">Вайль. </w:t>
      </w:r>
      <w:r>
        <w:rPr>
          <w:rFonts w:ascii="Times New Roman" w:hAnsi="Times New Roman" w:cs="Times New Roman"/>
          <w:sz w:val="28"/>
          <w:szCs w:val="28"/>
        </w:rPr>
        <w:t>«Гений места», «Карта Родины».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C.Лурье. </w:t>
      </w:r>
      <w:r>
        <w:rPr>
          <w:rFonts w:ascii="Times New Roman" w:hAnsi="Times New Roman" w:cs="Times New Roman"/>
          <w:sz w:val="28"/>
          <w:szCs w:val="28"/>
        </w:rPr>
        <w:t>«Успехи ясновидения».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Дополнительная литература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Немзер А. Замечательное десятилетие русской литературы. — М., 2003.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Русская литература XX века: итоги столетия / Под ред. А.А. Кобринского. — СПб., 2001.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самостоятельного чтения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B.Маканин. «Кваши».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C.Файбисович. «Русские новые и неновые».</w:t>
      </w:r>
    </w:p>
    <w:p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Современная драматургия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Жизнь современника на современной сцене: взгляд на самих себя со стороны. Экзистенциальные проблемы в современной драматургии. Герой, язык и драматургическое пространство в современной пьесе. Сокращение числа действующих лиц как тенденция современной драматургии.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Тексты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 Коляда. «Канотье».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 </w:t>
      </w:r>
      <w:r>
        <w:rPr>
          <w:rFonts w:ascii="Times New Roman" w:hAnsi="Times New Roman" w:cs="Times New Roman"/>
          <w:iCs/>
          <w:sz w:val="28"/>
          <w:szCs w:val="28"/>
        </w:rPr>
        <w:t xml:space="preserve">Галин. </w:t>
      </w:r>
      <w:r>
        <w:rPr>
          <w:rFonts w:ascii="Times New Roman" w:hAnsi="Times New Roman" w:cs="Times New Roman"/>
          <w:sz w:val="28"/>
          <w:szCs w:val="28"/>
        </w:rPr>
        <w:t>«Чешское фото».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Е. Тришковец. </w:t>
      </w:r>
      <w:r>
        <w:rPr>
          <w:rFonts w:ascii="Times New Roman" w:hAnsi="Times New Roman" w:cs="Times New Roman"/>
          <w:sz w:val="28"/>
          <w:szCs w:val="28"/>
        </w:rPr>
        <w:t>«Как я съел собаку».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Н. Садур. </w:t>
      </w:r>
      <w:r>
        <w:rPr>
          <w:rFonts w:ascii="Times New Roman" w:hAnsi="Times New Roman" w:cs="Times New Roman"/>
          <w:sz w:val="28"/>
          <w:szCs w:val="28"/>
        </w:rPr>
        <w:t>«Панночка».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Л. </w:t>
      </w:r>
      <w:r>
        <w:rPr>
          <w:rFonts w:ascii="Times New Roman" w:hAnsi="Times New Roman" w:cs="Times New Roman"/>
          <w:iCs/>
          <w:sz w:val="28"/>
          <w:szCs w:val="28"/>
        </w:rPr>
        <w:t xml:space="preserve">Петрушевская. </w:t>
      </w:r>
      <w:r>
        <w:rPr>
          <w:rFonts w:ascii="Times New Roman" w:hAnsi="Times New Roman" w:cs="Times New Roman"/>
          <w:sz w:val="28"/>
          <w:szCs w:val="28"/>
        </w:rPr>
        <w:t>«Свидание» из цикла «Темная комната».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К. Драгунская. </w:t>
      </w:r>
      <w:r>
        <w:rPr>
          <w:rFonts w:ascii="Times New Roman" w:hAnsi="Times New Roman" w:cs="Times New Roman"/>
          <w:sz w:val="28"/>
          <w:szCs w:val="28"/>
        </w:rPr>
        <w:t>«Рыжая пьеса».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Дополнительная литература</w:t>
      </w:r>
    </w:p>
    <w:p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Громова М.И. </w:t>
      </w:r>
      <w:r>
        <w:rPr>
          <w:rFonts w:ascii="Times New Roman" w:hAnsi="Times New Roman" w:cs="Times New Roman"/>
          <w:sz w:val="28"/>
          <w:szCs w:val="28"/>
        </w:rPr>
        <w:t xml:space="preserve">Русская современная драматургия. — М., 1999. 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Драматургия Николая Коляды. — Каменск-Уральский, 1997.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самостоятельного чтения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Горенштейн Ф. </w:t>
      </w:r>
      <w:r>
        <w:rPr>
          <w:rFonts w:ascii="Times New Roman" w:hAnsi="Times New Roman" w:cs="Times New Roman"/>
          <w:sz w:val="28"/>
          <w:szCs w:val="28"/>
        </w:rPr>
        <w:t xml:space="preserve">«Споры о Достоевском». </w:t>
      </w:r>
      <w:r>
        <w:rPr>
          <w:rFonts w:ascii="Times New Roman" w:hAnsi="Times New Roman" w:cs="Times New Roman"/>
          <w:iCs/>
          <w:sz w:val="28"/>
          <w:szCs w:val="28"/>
        </w:rPr>
        <w:t xml:space="preserve">Горин Г. </w:t>
      </w:r>
      <w:r>
        <w:rPr>
          <w:rFonts w:ascii="Times New Roman" w:hAnsi="Times New Roman" w:cs="Times New Roman"/>
          <w:sz w:val="28"/>
          <w:szCs w:val="28"/>
        </w:rPr>
        <w:t xml:space="preserve">«Кин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». С. </w:t>
      </w:r>
      <w:r>
        <w:rPr>
          <w:rFonts w:ascii="Times New Roman" w:hAnsi="Times New Roman" w:cs="Times New Roman"/>
          <w:iCs/>
          <w:sz w:val="28"/>
          <w:szCs w:val="28"/>
        </w:rPr>
        <w:t xml:space="preserve">Носов. </w:t>
      </w:r>
      <w:r>
        <w:rPr>
          <w:rFonts w:ascii="Times New Roman" w:hAnsi="Times New Roman" w:cs="Times New Roman"/>
          <w:sz w:val="28"/>
          <w:szCs w:val="28"/>
        </w:rPr>
        <w:t>«Берендей».</w:t>
      </w:r>
    </w:p>
    <w:p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Возрождение детектива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Преступник и сыщик в современном детективе. Стилизация и драматизация в жанре. Особенности детективного сюжета. Раз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новидности современного детектива: стилизованный псевдоста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ринный, иронический, полицейский детективы.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Тексты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Б. </w:t>
      </w:r>
      <w:r>
        <w:rPr>
          <w:rFonts w:ascii="Times New Roman" w:hAnsi="Times New Roman" w:cs="Times New Roman"/>
          <w:iCs/>
          <w:sz w:val="28"/>
          <w:szCs w:val="28"/>
        </w:rPr>
        <w:t xml:space="preserve">Акунин. </w:t>
      </w:r>
      <w:r>
        <w:rPr>
          <w:rFonts w:ascii="Times New Roman" w:hAnsi="Times New Roman" w:cs="Times New Roman"/>
          <w:sz w:val="28"/>
          <w:szCs w:val="28"/>
        </w:rPr>
        <w:t>«Внеклассное чтение».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 </w:t>
      </w:r>
      <w:r>
        <w:rPr>
          <w:rFonts w:ascii="Times New Roman" w:hAnsi="Times New Roman" w:cs="Times New Roman"/>
          <w:iCs/>
          <w:sz w:val="28"/>
          <w:szCs w:val="28"/>
        </w:rPr>
        <w:t xml:space="preserve">Донцова. </w:t>
      </w:r>
      <w:r>
        <w:rPr>
          <w:rFonts w:ascii="Times New Roman" w:hAnsi="Times New Roman" w:cs="Times New Roman"/>
          <w:sz w:val="28"/>
          <w:szCs w:val="28"/>
        </w:rPr>
        <w:t>«Привидение в кроссовках».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A.</w:t>
      </w:r>
      <w:r>
        <w:rPr>
          <w:rFonts w:ascii="Times New Roman" w:hAnsi="Times New Roman" w:cs="Times New Roman"/>
          <w:iCs/>
          <w:sz w:val="28"/>
          <w:szCs w:val="28"/>
        </w:rPr>
        <w:t xml:space="preserve">Маринина. </w:t>
      </w:r>
      <w:r>
        <w:rPr>
          <w:rFonts w:ascii="Times New Roman" w:hAnsi="Times New Roman" w:cs="Times New Roman"/>
          <w:sz w:val="28"/>
          <w:szCs w:val="28"/>
        </w:rPr>
        <w:t>«Стилист».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Дополнительная литература-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Богданова О.В. </w:t>
      </w:r>
      <w:r>
        <w:rPr>
          <w:rFonts w:ascii="Times New Roman" w:hAnsi="Times New Roman" w:cs="Times New Roman"/>
          <w:sz w:val="28"/>
          <w:szCs w:val="28"/>
        </w:rPr>
        <w:t>Современный литературный процесс. — СПб., 2001.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Немзер А. Памятные даты. — ЛЛ., 2002.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Трофимова Е. И. (ред.). Творчество Александры Марининой как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отражение современной российской ментальное™. — М., 2002.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самостоятельного чтения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 Акунин. «Алтын-Толобас», «Пелагия и белый бульдог». Д. Донцова. «Созвездие жадных псов».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B.Лавров. «Граф Соколов — гений сыска».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 Леонов. «Защита Гурова».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 Маринина. «Украденный сон», «Смерть ради смерти»., Т. Полякова. «Мой любимый киллер». </w:t>
      </w:r>
    </w:p>
    <w:p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Русская литература в Интернете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Литературные конкурсы «Тенета», «Дебют», «Националь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ный бестселлер».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Лучшие литературные сайты и сетевые журналы: «Русский журнал», библиотека Максима Мошкова и др. «Бумажные» журна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лы в сети.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Дополнительная литература.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Агеев А. </w:t>
      </w:r>
      <w:r>
        <w:rPr>
          <w:rFonts w:ascii="Times New Roman" w:hAnsi="Times New Roman" w:cs="Times New Roman"/>
          <w:sz w:val="28"/>
          <w:szCs w:val="28"/>
        </w:rPr>
        <w:t>Газета, глянец, Интернет. — М., 2001.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Планируемые результаты 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ЛИЧНОСТНЫЕ РЕЗУЛЬТАТЫ 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Личностные результаты освоения программы по литературе на уровне среднего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личности,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 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изучения элективного курса литературы на уровне среднего общего образования у обучающегося будут сформированы следующие личностные результаты: </w:t>
      </w:r>
    </w:p>
    <w:p>
      <w:pPr>
        <w:pStyle w:val="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гражданского воспитания: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сформированность гражданской позиции обучающегося как активного и ответственного члена российского общества; осознание своих конституционных прав и обязанностей, уважение закона и правопорядка; принятие традиционных национальных, общечеловеческих гуманистических, демократических, семейных ценностей, в том числе в сопоставлении с жизненными ситуациями, изображёнными в литературных произведениях; готовность противостоять идеологии экстремизма, национализма, ксенофобии, дискриминации по социальным, религиозным, расовым, национальным признакам; готовность вести совместную деятельность, в том числе в рамках школьного литературного образования, в интересах гражданского общества, участвовать в самоуправлении в образовательной организации; умение взаимодействовать с социальными институтами в соответствии с их функциями и назначением; готовность к гуманитарной деятельности; </w:t>
      </w:r>
    </w:p>
    <w:p>
      <w:pPr>
        <w:pStyle w:val="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патриотического воспитания: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 в контексте изучения произведений русской и зарубежной литературы, а также литератур народов России; ценностное отношение к государственным символам, историческому и природному наследию, памятникам, традициям народов России, внимание к их воплощению в литературе, а также достижениям России в науке, искусстве, спорте, технологиях, труде, отражённым в художественных произведениях; идейная убеждённость, готовность к служению и защите Отечества, ответственность за его судьбу, в том числе воспитанные на примерах из литературы. </w:t>
      </w:r>
    </w:p>
    <w:p>
      <w:pPr>
        <w:pStyle w:val="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духовно-нравственного воспитания: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осознание духовных ценностей российского народа; сформированность нравственного сознания, этического поведения; способность оценивать ситуацию, в том числе представленную в литературном произведении, и принимать осознанные решения, ориентируясь на морально-нравственные нормы и ценности, характеризуя поведение и поступки персонажей художественной литературы; осознание личного вклада в построение устойчивого будущего; ответственное отношение к своим родителям, созданию семьи на основе осознанного принятия ценностей семейной жизни, в соответствии с традициями народов России, в том числе с опорой на литературные произведения; </w:t>
      </w:r>
    </w:p>
    <w:p>
      <w:pPr>
        <w:pStyle w:val="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эстетического воспитания: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эстетическое отношение к миру, включая эстетику быта, научного и технического творчества, спорта, труда, общественных отношений; способность воспринимать различные виды искусства, традиции и творчество своего и других народов, ощущать эмоциональное воздействие искусства, в том числе литературы; убеждённость в значимости для личности и общества отечественного и мирового искусства, этнических культурных традиций и устного народного творчества; готовность к самовыражению в разных видах искусства, стремление проявлять качества творческой личности, в том числе при выполнении творческих работ по литературе; </w:t>
      </w:r>
    </w:p>
    <w:p>
      <w:pPr>
        <w:pStyle w:val="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физического воспитания, формирования культуры здоровья и эмоционального благополучия: 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сформированность здорового и безопасного образа жизни, ответственного отношения к своему здоровью; потребность в физическом совершенствовании, занятиях спортивнооздоровительной деятельностью; активное неприятие вредных привычек и иных форм причинения вреда физическому и психическому здоровью, в том числе с адекватной оценкой поведения и поступков литературных героев; </w:t>
      </w:r>
    </w:p>
    <w:p>
      <w:pPr>
        <w:pStyle w:val="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трудового воспитания: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готовность к труду, осознание ценности мастерства, трудолюбие, в том числе при чтении произведений о труде и тружениках, а также на основе знакомства с профессиональной деятельностью героев отдельных литературных произведений; 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 в процессе литературного образования; 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планы, в том числе ориентируясь на поступки литературных героев; готовность и способность к образованию и самообразованию, к продуктивной читательской деятельности на протяжении всей жизни; </w:t>
      </w:r>
    </w:p>
    <w:p>
      <w:pPr>
        <w:pStyle w:val="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экологического воспитания: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сформированность экологической культуры, понимание влияния социальноэкономических процессов на состояние природной и социальной среды, осознание глобального характера экологических проблем, представленных в художественной литературе; планирование и осуществление действий в окружающей среде на основе знания целей устойчивого развития человечества, с учётом осмысления опыта литературных героев; активное неприятие действий, приносящих вред окружающей среде, в том числе показанных в литературных произведениях; умение прогнозировать неблагоприятные экологические последствия предпринимаемых действий, предотвращать их; расширение опыта деятельности экологической направленности, в том числе представленной в произведениях русской, зарубежной литературы и литератур народов России; </w:t>
      </w:r>
    </w:p>
    <w:p>
      <w:pPr>
        <w:pStyle w:val="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ценности научного познания: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сформированность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 совершенствование языковой и читательской культуры как средства взаимодействия между людьми и познания мира с опорой на изученные и самостоятельно прочитанные литературные произведения; осознание ценности научной деятельности, готовность осуществлять проектную исследовательскую деятельность индивидуально и в группе, в том числе на литературные темы. 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процессе достижения личностных результатов освоения обучающимися программы среднего общего образования, в том числе литературного образования, у обучающихся совершенствуется эмоциональный интеллект, предполагающий сформированность: 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самосознания, включающего способность понимать своё эмоциональное состояние, видеть направления развития собственной эмоциональной сферы, быть уверенным в себе;      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 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внутренней мотивации, включающей стремление к достижению цели и успеху, оптимизм, инициативность, умение действовать, исходя из своих возможностей; 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эмпатии,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 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социальных навыков, включающих способность выстраивать отношения с другими людьми, заботиться, проявлять интерес и разрешать конфликты, учитывая собственный читательский опыт.</w:t>
      </w:r>
    </w:p>
    <w:p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МЕТАПРЕДМЕТНЫЕ РЕЗУЛЬТАТЫ 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изучения элективного курса литературы на уровне среднего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Познавательные универсальные учебные действия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Базовые логические действия: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самостоятельно формулировать и актуализировать проблему, заложенную в художественном произведении, рассматривать её всесторонне; 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устанавливать существенный признак или основания для сравнения литературных героев, художественных произведений и их фрагментов, классификации и обобщения литературных фактов; 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определять цели деятельности, задавать параметры и критерии их достижения; выявлять закономерности и противоречия в рассматриваемых явлениях, том числе при изучении литературных произведений, направлений, фактов историколитературного процесса; 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разрабатывать план решения проблемы с учётом анализа имеющихся материальных и нематериальных ресурсов; 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вносить коррективы в деятельность, оценивать соответствие результатов целям, оценивать риски последствий деятельности; 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координировать и выполнять работу в условиях реального, виртуального и комбинированного взаимодействия, в том числе при выполнении проектов по литературе; 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развивать креативное мышление при решении жизненных проблем с опорой на собственный читательский опыт.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Базовые исследовательские действия: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владеть навыками учебно-исследовательской и проектной деятельности на основе литературного материала, навыками разрешения проблем с опорой на художественные произведения; способностью и готовностью к самостоятельному поиску методов решения практических задач, применению различных методов познания; 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овладение видами деятельности для получения нового знания по литературе, его интерпретации, преобразованию и применению в различных учебных ситуациях, в том числе при создании учебных и социальных проектов; 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формирование научного типа мышления, владение научной терминологией, ключевыми понятиями и методами современного литературоведения; 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ставить и формулировать собственные задачи в образовательной деятельности и жизненных ситуациях с учётом собственного читательского опыта; 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выявлять причинно-следственные связи и актуализировать задачу при изучении литературных явлений и процессов, выдвигать гипотезу её решения, находить аргументы для доказательства своих утверждений, задавать параметры и критерии решения; 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анализировать полученные в ходе решения задачи результаты, критически оценивать их достоверность, прогнозировать изменение в новых условиях; 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давать оценку новым ситуациям, оценивать приобретённый опыт, в том числе читательский;  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осуществлять целенаправленный поиск переноса средств и способов действия в профессиональную среду; 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уметь переносить знания, в том числе полученные в результате чтения и изучения литературных произведений, в познавательную и практическую области жизнедеятельности; 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уметь интегрировать знания из разных предметных областей; 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выдвигать новые идеи, предлагать оригинальные подходы и решения; ставить проблемы и задачи, допускающие альтернативные решения. 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 с информацией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владеть навыками получения литературной и другой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 при изучении той или иной темы по литературе; 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создавать тексты в различных форматах и жанрах (сочинение, эссе, доклад, реферат, аннотация и другие) с учётом назначения информации и целевой аудитории, выбирая оптимальную форму представления и визуализации; 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оценивать достоверность, легитимность литературной и другой информации, её соответствие правовым и морально-этическим нормам; 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 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владеть навыками распознавания и защиты литературной и другой информации, информационной безопасности личности. 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Коммуникативные универсальные учебные действия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осуществлять коммуникации во всех сферах жизни, в том числе на уроке литературы и во внеурочной деятельности по предмету; 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распознавать невербальные средства общения, понимать значение социальных знаков, распознавать предпосылки конфликтных ситуаций и смягчать конфликты, опираясь на примеры из литературных произведений; 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владеть различными способами общения и взаимодействия в парной и групповой работе на уроках литературы; 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аргументированно вести диалог, уметь смягчать конфликтные ситуации; развёрнуто и логично излагать в процессе анализа литературного произведения свою точку зрения с использованием языковых средств.</w:t>
      </w:r>
    </w:p>
    <w:p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Регулятивные универсальные учебные действия</w:t>
      </w:r>
    </w:p>
    <w:p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Самоорганизация: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деятельности, включая изучение литературных произведений, и жизненных ситуациях;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самостоятельно составлять план решения проблемы при изучении литературы с учётом имеющихся ресурсов, читательского опыта, собственных возможностей и предпочтений;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давать оценку новым ситуациям, в том числе изображённым в художественной литературе;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расширять рамки учебного предмета на основе личных предпочтений с опорой на читательский опыт;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делать осознанный выбор, аргументировать его, брать ответственность за решение;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оценивать приобретённый опыт с учётом литературных знаний;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формированию и проявлению широкой эрудиции в разных областях знаний, в том числе в вопросах литературы, постоянно повышать свой образовательный и культурный уровень.</w:t>
      </w:r>
    </w:p>
    <w:p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Самоконтроль, эмоциональный интеллект: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давать оценку новым ситуациям, вносить коррективы в деятельность, оценивать соответствие результатов целям;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владеть навыками познавательной рефлексии как осознания совершаемых действий и мыслительных процессов, их результатов и оснований; использовать приёмы рефлексии;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оценки ситуации, выбора верного решения, опираясь на примеры из художественных произведений;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уметь оценивать риски и своевременно принимать решения по их снижению;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принимать себя, понимая свои недостатки и достоинства;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принимать мотивы и аргументы других при анализе результатов деятельности, в том числе в процессе чтения художественной литературы и обсуждения литературных героев и проблем, поставленных в художественных произведениях;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признавать своё право и право других на ошибки в дискуссиях на литературные темы;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способность понимать мир с позиции другого человека, используя знания по литературе.</w:t>
      </w:r>
    </w:p>
    <w:p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Совместная деятельность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понимать и использовать преимущества командной и индивидуальной работы на уроке и во внеурочной деятельности по литературе;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выбирать тематику и методы совместных действий с учётом общих интересов и возможностей каждого члена коллектива;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принимать цели совместной деятельности, организовывать и координировать действия по её достижению: составлять план действий, распределять роли с учётом мнений участников, обсуждать результаты совместной работы на уроках литературы и во внеурочной деятельности по предмету;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оценивать качество своего вклада и каждого участника команды в общий результат по разработанным критериям;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предлагать новые проекты, в том числе литературные, оценивать идеи с позиции новизны, оригинальности, практической значимости;</w:t>
      </w:r>
    </w:p>
    <w:p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  <w:r>
        <w:rPr>
          <w:rFonts w:ascii="Times New Roman" w:hAnsi="Times New Roman" w:cs="Times New Roman"/>
          <w:sz w:val="28"/>
          <w:szCs w:val="28"/>
        </w:rPr>
        <w:cr/>
      </w:r>
      <w:r>
        <w:rPr>
          <w:rFonts w:ascii="Times New Roman" w:hAnsi="Times New Roman" w:cs="Times New Roman"/>
          <w:b/>
          <w:sz w:val="28"/>
          <w:szCs w:val="28"/>
        </w:rPr>
        <w:t xml:space="preserve">Предметные результаты </w:t>
      </w:r>
    </w:p>
    <w:p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 класс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Предметные результаты освоения программы по литературе на уровне среднего общего образования должны обеспечивать знание содержания, понимание ключевых проблем и осознание историкокультурного и нравственно-ценностного взаимовлияния произведений русской современной литературы: Л. Чудаков. «Ложится мгла на хладные ступени», А. Терехов. «Бабаев», А. Найман. «Славный конец бесславных поколений», А. Тенис. «Довлатов и окрестности», И. Коржавин. «В соблазнах кровавой эпохи», Л. Улицкая. «Казус Кукоцкого», «Медея и ее дети», В. Маканин. «Андеграунд», А. Слаповский. «Я — не Я», А. Волос. «Недвижимость», Г. Владимов. «Генерал и его армия». О. Ермаков. «Крещение», A.Азольский. «Диверсант», B.Астафьев. «Веселый солдат», A.Бабченко. «Алхан-Юрт», B.Маканин. «Кавказский пленный», A.Солженицын. «Россия в обвале», «На краях», И. Бродский. «Урания», B.Войнович. «Замысел» (главы о Чонкине и психологии творчества), «Портрет на фоне мифа» (главы о творчестве А. Солженицына), В. Аксенов. «Московская сага» (главы по выбору учителя),A.Гладилин. «Французская Советская Социалистическая Республика», «Тень всадника», B.Хазанов. «Час короля», Ю. Кублановский. «Дольше календаря», Н. Горбаневасая. «Кто о чем поет», И. Коржавин. «Сплетения», А.Гольдштейн («Расставание с Нарциссом»), Д. Рубина («Вот идет Мессия»), Ю.Дружников («Русские мифы»), М Веллер («Ножик Сережи Довлатова»), B.Золотуха. «Великий поход за освобождение Индии (Революционная хроника)», Е. Попов. «Душа патриота, или Различные послания к Ферфичкину», В. Пьецух. «Государственное дитя», К. Булычев. «Река Хронос» (ч. «Заповедник для академиков»). </w:t>
      </w:r>
    </w:p>
    <w:p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11 класс 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Предметные результаты освоения программы по литературе на уровне среднего общего образования должны обеспечивать знание содержания, понимание ключевых проблем и осознание историкокультурного и нравственно-ценностного взаимовлияния произведений русской современной литературы: А. Кабаков. «Невозвращенец», A.Петрушевская. «Новые Робинзоны», B.Маканин. «Лаз», Т. Толстая. «Кысь», О. Дивов. «Выбраковка», В. Пелевин. «Омон Ра», «Москва — Петушки» Вен. Ерофеева и «Пушкинский Дом» A.Битова как истоки постмодернизма в русской литературе, B.Сорокин. «Очередь», В. Пелевин. «Жизнь насекомых», Д. Галковский. «Бесконечный тупик» (главы о русских писателях), А. Еременко. «Добавление к сопромату» (1990),И. Жданов. Мотивы и образы сборника «Фоторобот запретного мира» (1997), Философская лирика Ольги Седаковой. Лирический герой в поэзии Седаковой, И. Бродский. «Меньше, чем единица», «Письмо Горацию», А. Генис. «Раз. Два. Три».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Б. Парамонов. «След», «Конец стиля», П. Вайль. «Гений места», «Карта Родины», C.Лурье. «Успехи ясновидения», Н. Коляда. «Канотье», А. Галин. «Чешское фото», Е. Тришковец. «Как я съел собаку», Н. Садур. «Панночка», Л. Петрушевская. «Свидание» из цикла «Темная комната», К. Драгунская «Рыжая пьеса», Б. Акунин. «Внеклассное чтение», Д. Донцова. «Привидение в кроссовках», A.Маринина. «Стилист». 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Тематическое планирование </w:t>
      </w:r>
    </w:p>
    <w:p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10 класс 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9"/>
        <w:gridCol w:w="2777"/>
        <w:gridCol w:w="1499"/>
        <w:gridCol w:w="2094"/>
        <w:gridCol w:w="35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>
            <w:pPr>
              <w:spacing w:after="0" w:line="240" w:lineRule="auto"/>
              <w:ind w:left="135"/>
            </w:pPr>
          </w:p>
        </w:tc>
        <w:tc>
          <w:tcPr>
            <w:tcW w:w="2777" w:type="dxa"/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after="0" w:line="240" w:lineRule="auto"/>
              <w:ind w:left="135"/>
            </w:pPr>
          </w:p>
        </w:tc>
        <w:tc>
          <w:tcPr>
            <w:tcW w:w="1499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209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Электронные (цифровые) образовательные ресурсы</w:t>
            </w:r>
          </w:p>
        </w:tc>
        <w:tc>
          <w:tcPr>
            <w:tcW w:w="3503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 с учетом рабочей программы воспитания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</w:tcPr>
          <w:p>
            <w:pPr>
              <w:spacing w:after="0" w:line="240" w:lineRule="auto"/>
            </w:pPr>
          </w:p>
        </w:tc>
        <w:tc>
          <w:tcPr>
            <w:tcW w:w="2777" w:type="dxa"/>
          </w:tcPr>
          <w:p>
            <w:pPr>
              <w:spacing w:after="0" w:line="240" w:lineRule="auto"/>
            </w:pPr>
            <w:r>
              <w:rPr>
                <w:rStyle w:val="6"/>
                <w:rFonts w:ascii="Times New Roman" w:hAnsi="Times New Roman" w:cs="Times New Roman"/>
                <w:b/>
                <w:sz w:val="24"/>
                <w:szCs w:val="24"/>
              </w:rPr>
              <w:t>Раздел 1. Как складывается литературная репутация</w:t>
            </w:r>
          </w:p>
        </w:tc>
        <w:tc>
          <w:tcPr>
            <w:tcW w:w="149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09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3" w:type="dxa"/>
            <w:vMerge w:val="restart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Понимание эмоционального воздействия искусства; понимание ценности отечественного и мирового искусства, роли этнических культурных традиций и народного творчества; стремление к самовыражению в разных видах искусства;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состояния;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о социологии литературы. Система «писатель — критик — читатель».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Появление новых литературных премий и конкурсов</w:t>
            </w:r>
          </w:p>
        </w:tc>
        <w:tc>
          <w:tcPr>
            <w:tcW w:w="149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3" w:type="dxa"/>
            <w:vMerge w:val="continue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Автобиографизм современной прозы</w:t>
            </w:r>
          </w:p>
        </w:tc>
        <w:tc>
          <w:tcPr>
            <w:tcW w:w="149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09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3" w:type="dxa"/>
            <w:vMerge w:val="restart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Готовность оценивать своё поведение, в том числе речевое, и поступки, а также поведение и поступки других людей с позиции нравственных и правовых норм с учётом осознания последствий поступков;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Закономерностях развития языка; овладение языковой и читательской культурой, навыками чтения как средства познания мира;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7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Авторское «я» в автобиографической литературе.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Личностный взгляд на недавнюю историю.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Можно ли говорить о «лирическом герое» в автобиографической прозе?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Реальный автор и повествователь, персонажи и их прототипы.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3" w:type="dxa"/>
            <w:vMerge w:val="continue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Неореализм</w:t>
            </w:r>
          </w:p>
        </w:tc>
        <w:tc>
          <w:tcPr>
            <w:tcW w:w="149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09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3" w:type="dxa"/>
            <w:vMerge w:val="restart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Готовность к выполнению обязанностей гражданина и реализации его прав, уважение прав, свобод и законных интересов других людей;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Осознание российской гражданской идентичности в поликультурном и многоконфессиональном обществе,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роли русского языка как государственного языка Российской Федерации и языка межнационального общения народов России;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Проявление интереса к познанию русского языка, к истории и культуре Российской Федерации, культуре своего края,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Ценностное отношение к русскому языку, к достижениям своей Родины — России, к науке, искусству, боевым подвигам и трудовым достижениям народа;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7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Черты современного реализма.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— общество — человечество в представлении современных писателей-реалистов.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Идейно-философская общность  современного реализма.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Творческое  многообразие современного реализма.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 автора и формы проявления авторского мировоззрения в современной литературе.</w:t>
            </w:r>
          </w:p>
        </w:tc>
        <w:tc>
          <w:tcPr>
            <w:tcW w:w="149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3" w:type="dxa"/>
            <w:vMerge w:val="continue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4. Военная тема</w:t>
            </w:r>
          </w:p>
        </w:tc>
        <w:tc>
          <w:tcPr>
            <w:tcW w:w="149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09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3" w:type="dxa"/>
            <w:vMerge w:val="restart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Осознание российской гражданской идентичности в поликультурном и многоконфессиональном обществе,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Готовность к разнообразной совместной деятельности, стремление к взаимопониманию и взаимопомощи;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7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Герои военной прозы: от солдата до генерала.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Размышления о цене человеческой жизни.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Агрессивное и милосердное в человеке: как эти феномены проявляются в экстремальных условиях войны?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Традиции классической военной литературы и особенности поэтики современной военной прозы.</w:t>
            </w:r>
          </w:p>
        </w:tc>
        <w:tc>
          <w:tcPr>
            <w:tcW w:w="149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3" w:type="dxa"/>
            <w:vMerge w:val="continue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5.  Судьбы литературы русской эмиграции</w:t>
            </w:r>
          </w:p>
        </w:tc>
        <w:tc>
          <w:tcPr>
            <w:tcW w:w="149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09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3" w:type="dxa"/>
            <w:vMerge w:val="restart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Проявление интереса к познанию русского языка, к истории и культуре Российской Федерации, культуре своего края,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Ценностное отношение к русскому языку, к достижениям своей Родины — России, к науке, искусству, боевым подвигам и трудовым достижениям народа;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Ориентация на моральные ценности и нормы в ситуациях нравственного выбора;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Готовность оценивать своё поведение, в том числе речевое, и поступки, а также поведение и поступки других людей с позиции нравственных и правовых норм с учётом осознания последствий поступков;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7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Литературные и публицистические работы писателей.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Эволюция их эстетических и мировоззренческих позиций.</w:t>
            </w:r>
          </w:p>
        </w:tc>
        <w:tc>
          <w:tcPr>
            <w:tcW w:w="149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3" w:type="dxa"/>
            <w:vMerge w:val="continue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7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Возвращение С. Довлатова: «Последняя книга».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Довлатов как «культовый писатель» 90-х годов.</w:t>
            </w:r>
          </w:p>
        </w:tc>
        <w:tc>
          <w:tcPr>
            <w:tcW w:w="149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3" w:type="dxa"/>
            <w:vMerge w:val="continue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7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Появление новой, «четвертой волны» русской эмиграции.</w:t>
            </w:r>
          </w:p>
        </w:tc>
        <w:tc>
          <w:tcPr>
            <w:tcW w:w="149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3" w:type="dxa"/>
            <w:vMerge w:val="continue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7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Творчество А. Гольдштейна («Расставание с Нарциссом»),</w:t>
            </w:r>
          </w:p>
        </w:tc>
        <w:tc>
          <w:tcPr>
            <w:tcW w:w="149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3" w:type="dxa"/>
            <w:vMerge w:val="continue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7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Творчество  Д. Рубиной («Вот идет Мессия»),</w:t>
            </w:r>
          </w:p>
        </w:tc>
        <w:tc>
          <w:tcPr>
            <w:tcW w:w="149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3" w:type="dxa"/>
            <w:vMerge w:val="continue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7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Творчество  Ю. Дружникова («Русские мифы»)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3" w:type="dxa"/>
            <w:vMerge w:val="continue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7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Творчество  М. Веллера («Ножик Сережи Довлатова»).</w:t>
            </w:r>
          </w:p>
        </w:tc>
        <w:tc>
          <w:tcPr>
            <w:tcW w:w="149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3" w:type="dxa"/>
            <w:vMerge w:val="continue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6. Трансфармация истории</w:t>
            </w:r>
          </w:p>
        </w:tc>
        <w:tc>
          <w:tcPr>
            <w:tcW w:w="149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09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3" w:type="dxa"/>
            <w:vMerge w:val="restart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Готовность к выполнению обязанностей гражданина и реализации его прав, уважение прав, свобод и законных интересов других людей;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Готовность к разнообразной совместной деятельности, стремление к взаимопониманию и взаимопомощи;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Понимание эмоционального воздействия искусства; понимание ценности отечественного и мирового искусства, роли этнических культурных традиций и народного творчества; стремление к самовыражению в разных видах искусства.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7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 в поисках «подлинной» истории.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Мифологизация отечественной истории.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Приемы занимательного сюжетосложения в современном историческом романе.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Ирония как средство оценки исторических событий.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Патриотизм или интеллектуальная игра: подходы к восприятию псевдоисторических произведений.</w:t>
            </w:r>
          </w:p>
        </w:tc>
        <w:tc>
          <w:tcPr>
            <w:tcW w:w="149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3" w:type="dxa"/>
            <w:vMerge w:val="continue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7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Р.Р. Итоговое контрольное сочинение «Любимые строки современной литературы».</w:t>
            </w:r>
          </w:p>
        </w:tc>
        <w:tc>
          <w:tcPr>
            <w:tcW w:w="149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3" w:type="dxa"/>
            <w:vMerge w:val="continue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11 класс 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2917"/>
        <w:gridCol w:w="1418"/>
        <w:gridCol w:w="2126"/>
        <w:gridCol w:w="34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5" w:type="dxa"/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>
            <w:pPr>
              <w:spacing w:after="0" w:line="240" w:lineRule="auto"/>
              <w:ind w:left="135"/>
            </w:pPr>
          </w:p>
        </w:tc>
        <w:tc>
          <w:tcPr>
            <w:tcW w:w="2917" w:type="dxa"/>
            <w:vAlign w:val="center"/>
          </w:tcPr>
          <w:p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after="0" w:line="240" w:lineRule="auto"/>
              <w:ind w:left="135"/>
            </w:pPr>
          </w:p>
        </w:tc>
        <w:tc>
          <w:tcPr>
            <w:tcW w:w="141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212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Электронные (цифровые) образовательные ресурсы</w:t>
            </w:r>
          </w:p>
        </w:tc>
        <w:tc>
          <w:tcPr>
            <w:tcW w:w="348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 с учетом рабочей программы воспитания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Фантастическая и утопическая литература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6" w:type="dxa"/>
            <w:vMerge w:val="restart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Осознание российской гражданской идентичности в поликультурном и многоконфессиональном обществе,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Проявление интереса к познанию русского языка, к истории и культуре Российской Федерации, культуре своего края,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Ценностное отношение к русскому языку, к достижениям своей Родины — России, к науке, искусству, боевым подвигам и трудовым достижениям народа; Готовность к выполнению обязанностей гражданина и реализации его прав, уважение прав, свобод и законных интересов других людей;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Понятия о фантастике, научно-фантастической литературе, фэнтези, утопии и антиутопии.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Утопическая литература как прогноз развития будущего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6" w:type="dxa"/>
            <w:vMerge w:val="continue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1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фантастики в познании альтернатив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ных возможностей развития человечества. </w:t>
            </w:r>
            <w:r>
              <w:rPr>
                <w:rFonts w:ascii="Times New Roman" w:hAnsi="Times New Roman" w:cs="Times New Roman"/>
                <w:spacing w:val="-22"/>
                <w:sz w:val="24"/>
                <w:szCs w:val="24"/>
              </w:rPr>
              <w:t xml:space="preserve"> B.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Маканин.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«Лаз».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6" w:type="dxa"/>
            <w:vMerge w:val="continue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1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Остросюжетность анти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утопической литературы.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6" w:type="dxa"/>
            <w:vMerge w:val="continue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1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Борьба между добром и злом, изменчивость и постоянство этических норм в литературе о будущем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6" w:type="dxa"/>
            <w:vMerge w:val="continue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17" w:type="dxa"/>
          </w:tcPr>
          <w:p>
            <w:pPr>
              <w:shd w:val="clear" w:color="auto" w:fill="FFFFFF"/>
              <w:tabs>
                <w:tab w:val="left" w:pos="802"/>
              </w:tabs>
              <w:spacing w:after="0" w:line="245" w:lineRule="exact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Петрушевская.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«Новые Робинзоны». </w:t>
            </w:r>
          </w:p>
          <w:p>
            <w:pPr>
              <w:shd w:val="clear" w:color="auto" w:fill="FFFFFF"/>
              <w:tabs>
                <w:tab w:val="left" w:pos="802"/>
              </w:tabs>
              <w:spacing w:after="0" w:line="245" w:lineRule="exact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Толстая.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«Кысь».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6" w:type="dxa"/>
            <w:vMerge w:val="continue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17" w:type="dxa"/>
          </w:tcPr>
          <w:p>
            <w:pPr>
              <w:shd w:val="clear" w:color="auto" w:fill="FFFFFF"/>
              <w:spacing w:before="230" w:after="0" w:line="23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Сообщение с элементами библиографического исследования «Фантастика и утопии в современной критике».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6" w:type="dxa"/>
            <w:vMerge w:val="continue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Постмодернизм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6" w:type="dxa"/>
            <w:vMerge w:val="restart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Восприимчивость к разным видам искусства, традициям и творчеству своего и других народов;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эмоционального воздействия искусства; понимание ценности отечественного и мирового искусства, роли этнических культурных традиций и народного творчества; стремление к самовыражению в разных видах искусства; 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основными навыками исследовательской деятельности с учётом специфики школьного языкового образования; установка на осмысление опыта, наблюдений, поступков и стремление совершенствовать пути достижения индивидуального и коллективного благополучия.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1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черты русского постмодернизма: слом эстетиче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ской иерархии, поэтика «перечней и каталогов», альтернативность развязок и финалов.  В.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Пелевин.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«Жизнь насекомых».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6" w:type="dxa"/>
            <w:vMerge w:val="continue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1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«Москва — Петушки» 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Бен.  Ерофеева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«Пушкинский Дом»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Битова как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истоки постмодернизма в русской литературе.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6" w:type="dxa"/>
            <w:vMerge w:val="continue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1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Цитатность постмодернистских произведе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ний.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6" w:type="dxa"/>
            <w:vMerge w:val="continue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1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о литературном творчестве как об интеллекту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альной игре. Д.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Галковский.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«Бесконечный тупик» (главы о русских писа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телях).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6" w:type="dxa"/>
            <w:vMerge w:val="continue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1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Дискуссия «Игра — ремесло — призвание: изменилось ли место литерату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ры в современном мире?»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6" w:type="dxa"/>
            <w:vMerge w:val="continue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Концептуализм в современной поэзии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6" w:type="dxa"/>
            <w:vMerge w:val="restart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Восприимчивость к разным видам искусства, традициям и творчеству своего и других народов;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эмоционального воздействия искусства; понимание ценности отечественного и мирового искусства, роли этнических культурных традиций и народного творчества; стремление к самовыражению в разных видах искусства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1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Д.А.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Пригов.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Пародийность творчества, сквозные темы поэзии: «милицанер», философская риторика, абсурдизм. Эволюция приговской поэтики: 1) языковая игра в раннем творчестве, 2) описание «механического мира» и остранение поэтического взгляда, 3) разноголосица современного мира.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6" w:type="dxa"/>
            <w:vMerge w:val="continue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1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А. Рубинштейн.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Цитатная поэтика, роль графического элемен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та, изобретение «каталожной поэзии», обрывки разговоров, 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таты и шаблоны как составляющие элементы текста (сборник «Регулярное письмо», 1996).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6" w:type="dxa"/>
            <w:vMerge w:val="continue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1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Т. Кибиров.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Ирония в поэзии, тема времени и человека в пото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ке времени, поэтические цитаты в творчестве.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6" w:type="dxa"/>
            <w:vMerge w:val="continue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1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Черты концептуализма в поэзии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М. Айзенберга, С. Гандлевского,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Новикова.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6" w:type="dxa"/>
            <w:vMerge w:val="continue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4. Метареализм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6" w:type="dxa"/>
            <w:vMerge w:val="restart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Ценностное отношение к русскому языку, к достижениям своей Родины — России, к науке, искусству, боевым подвигам и трудовым достижениям народа;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Ориентация на моральные ценности и нормы в ситуациях нравственного выбора;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Готовность оценивать своё поведение, в том числе речевое, и поступки, а также поведение и поступки других людей с позиции нравственных и правовых норм с учётом осознания последствий поступков;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1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А. Еременко.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«Добавление к сопромату» (1990). Игра с реаль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ностью, устремление к слитности с ней. Хаос — центральный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 поэзии Еременко.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6" w:type="dxa"/>
            <w:vMerge w:val="continue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1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Жданов.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Мотивы и образы сборника «Фоторобот запретного мира» (1997).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6" w:type="dxa"/>
            <w:vMerge w:val="continue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1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Философская лирика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Ольги Седаковой.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Лирический герой в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эзии Седаковой. Человек и Бог, любовь и природа в ее стихах.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6" w:type="dxa"/>
            <w:vMerge w:val="continue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1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Поэтический мир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Веры Павловой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(сборники «Вездесь», 2002; «Дневник отличницы», 2002).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6" w:type="dxa"/>
            <w:vMerge w:val="continue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1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Читательская конференция «Направления и стили в современной русской поэзии».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6" w:type="dxa"/>
            <w:vMerge w:val="continue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5. Современная эссеистика.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6" w:type="dxa"/>
            <w:vMerge w:val="restart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Свобода и ответственность личности в условиях индивидуального и общественного пространства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17" w:type="dxa"/>
          </w:tcPr>
          <w:p>
            <w:pPr>
              <w:shd w:val="clear" w:color="auto" w:fill="FFFFFF"/>
              <w:spacing w:before="235" w:after="0" w:line="235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Обращение к проблемам постсоветской и современной культуры.   Основная тема — человек в изменяющемся современ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ном мире. Культура и цивилизации на рубеже веков.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6" w:type="dxa"/>
            <w:vMerge w:val="continue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17" w:type="dxa"/>
          </w:tcPr>
          <w:p>
            <w:pPr>
              <w:shd w:val="clear" w:color="auto" w:fill="FFFFFF"/>
              <w:spacing w:after="0" w:line="235" w:lineRule="exact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Взаимосвязь частной жизни и информационного общества в эссеистике. Этические и эстетические проблемы: их взаимосвязь и взаимозависимость.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6" w:type="dxa"/>
            <w:vMerge w:val="continue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6. Современная драматургия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6" w:type="dxa"/>
            <w:vMerge w:val="restart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Восприимчивость к разным видам искусства, традициям и творчеству своего и других народов;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эмоционального воздействия искусства; понимание ценности отечественного и мирового искусства, роли этнических культурных традиций и народного творчества; стремление к самовыражению в разных видах искусства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1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Жизнь современника на современной сцене: взгляд на самих себя со стороны. Экзистенциальные проблемы в современной дра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матургии.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Е. Гришковец.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«Как я съел собаку».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6" w:type="dxa"/>
            <w:vMerge w:val="continue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1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Герой, язык и драматургическое пространство в совре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менной пьесе.  Л.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Петрушевская.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«Свидание» из цикла «Темная комната».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6" w:type="dxa"/>
            <w:vMerge w:val="continue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1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Сокращение числа действующих лиц как тенденция современной драматургии.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Н. Коляда.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«Канотье».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6" w:type="dxa"/>
            <w:vMerge w:val="continue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7. Возрождение детектива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6" w:type="dxa"/>
            <w:vMerge w:val="restart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Закономерностях развития языка; овладение языковой и читательской культурой, навыками чтения как средства познания мира;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91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Преступник и сыщик в современном детективе. Стилизация и драматизация в жанре.  Б.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Акунин.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«Внеклассное чтение».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6" w:type="dxa"/>
            <w:vMerge w:val="continue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91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детективного сюжета.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новидности современного детектива: стилизованный псевдоста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ринный, иронический, полицейский детективы.  A.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Маринина.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«Стилист».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6" w:type="dxa"/>
            <w:vMerge w:val="continue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8.  Русская литература в Интернете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6" w:type="dxa"/>
            <w:vMerge w:val="restart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Ориентация на моральные ценности и нормы в ситуациях нравственного выбора;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Готовность оценивать своё поведение, в том числе речевое, и поступки, а также поведение и поступки других людей с позиции нравственных и правовых норм с учётом осознания последствий поступков;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91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Литературные конкурсы «Тенета», «Дебют», «Националь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бестселлер».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Лучшие литературные сайты и сетевые журналы: «Русский журнал», библиотека Максима Мошкова и др. «Бумажные» журна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лы в сети.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6" w:type="dxa"/>
            <w:vMerge w:val="continue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91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Р.Р. Итоговое контрольное сочинение «Любимые строки современной литературы».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6" w:type="dxa"/>
            <w:vMerge w:val="continue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>
      <w:pgSz w:w="11906" w:h="16838"/>
      <w:pgMar w:top="720" w:right="720" w:bottom="720" w:left="72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6114007"/>
    <w:multiLevelType w:val="multilevel"/>
    <w:tmpl w:val="16114007"/>
    <w:lvl w:ilvl="0" w:tentative="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896"/>
    <w:rsid w:val="000A6A7D"/>
    <w:rsid w:val="002C6E23"/>
    <w:rsid w:val="002F0ECB"/>
    <w:rsid w:val="00314248"/>
    <w:rsid w:val="003A5267"/>
    <w:rsid w:val="004F25A0"/>
    <w:rsid w:val="005C5E75"/>
    <w:rsid w:val="005D3BC8"/>
    <w:rsid w:val="005F5BD1"/>
    <w:rsid w:val="00641069"/>
    <w:rsid w:val="0069352E"/>
    <w:rsid w:val="00771949"/>
    <w:rsid w:val="0079009F"/>
    <w:rsid w:val="007C3C48"/>
    <w:rsid w:val="007C7896"/>
    <w:rsid w:val="00801C34"/>
    <w:rsid w:val="008A6F2D"/>
    <w:rsid w:val="009D589D"/>
    <w:rsid w:val="00A57DCC"/>
    <w:rsid w:val="00A9583F"/>
    <w:rsid w:val="00B606EF"/>
    <w:rsid w:val="00B900FA"/>
    <w:rsid w:val="00C065D7"/>
    <w:rsid w:val="00C137C7"/>
    <w:rsid w:val="00EC26E8"/>
    <w:rsid w:val="66864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5">
    <w:name w:val="List Paragraph"/>
    <w:basedOn w:val="1"/>
    <w:qFormat/>
    <w:uiPriority w:val="34"/>
    <w:pPr>
      <w:ind w:left="720"/>
      <w:contextualSpacing/>
    </w:pPr>
  </w:style>
  <w:style w:type="character" w:customStyle="1" w:styleId="6">
    <w:name w:val="Font Style14"/>
    <w:qFormat/>
    <w:uiPriority w:val="99"/>
    <w:rPr>
      <w:rFonts w:ascii="Segoe UI" w:hAnsi="Segoe UI" w:cs="Segoe UI"/>
      <w:sz w:val="26"/>
      <w:szCs w:val="26"/>
    </w:rPr>
  </w:style>
  <w:style w:type="paragraph" w:styleId="7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24</Pages>
  <Words>6942</Words>
  <Characters>39573</Characters>
  <Lines>329</Lines>
  <Paragraphs>92</Paragraphs>
  <TotalTime>1</TotalTime>
  <ScaleCrop>false</ScaleCrop>
  <LinksUpToDate>false</LinksUpToDate>
  <CharactersWithSpaces>46423</CharactersWithSpaces>
  <Application>WPS Office_11.2.0.11417_F1E327BC-269C-435d-A152-05C5408002CA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2023-08-30T16:12:00Z</dcterms:created>
  <dc:creator>User</dc:creator>
  <cp:lastModifiedBy>Татьяна Тимофее�</cp:lastModifiedBy>
  <dcterms:modified xsi:type="dcterms:W3CDTF">2023-09-08T08:43:49Z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1049-11.2.0.11417</vt:lpwstr>
  </property>
  <property fmtid="{D5CDD505-2E9C-101B-9397-08002B2CF9AE}" pid="3" name="ICV">
    <vt:lpwstr>FFF114CF8DA748CE938D6849AB129F1D</vt:lpwstr>
  </property>
</Properties>
</file>