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93" w:rsidRDefault="00793170" w:rsidP="00FD7C6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79820" cy="87326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5D" w:rsidRDefault="008B5093" w:rsidP="000941BF">
      <w:pPr>
        <w:pStyle w:val="1"/>
        <w:spacing w:before="1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D7C62" w:rsidRDefault="0068149F" w:rsidP="00FD7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</w:t>
      </w:r>
    </w:p>
    <w:p w:rsidR="0068149F" w:rsidRPr="00201BED" w:rsidRDefault="0068149F" w:rsidP="00FD7C62">
      <w:pPr>
        <w:rPr>
          <w:rFonts w:ascii="Times New Roman" w:eastAsia="Times New Roman" w:hAnsi="Times New Roman"/>
          <w:b/>
          <w:sz w:val="28"/>
          <w:szCs w:val="28"/>
        </w:rPr>
      </w:pPr>
      <w:r w:rsidRPr="00201BED">
        <w:rPr>
          <w:rFonts w:ascii="Times New Roman" w:eastAsia="Times New Roman" w:hAnsi="Times New Roman"/>
          <w:b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10 класса </w:t>
      </w:r>
      <w:r w:rsidRPr="00201BED">
        <w:rPr>
          <w:rFonts w:ascii="Times New Roman" w:eastAsia="Times New Roman" w:hAnsi="Times New Roman"/>
          <w:b/>
          <w:sz w:val="28"/>
          <w:szCs w:val="28"/>
        </w:rPr>
        <w:t>получит возможность научиться:</w:t>
      </w:r>
    </w:p>
    <w:p w:rsidR="0068149F" w:rsidRPr="00141B8C" w:rsidRDefault="0068149F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Раскрывать основные общесистемные законы, определяющие развитие окружающего мира во всем его разнообразии и единстве.</w:t>
      </w:r>
    </w:p>
    <w:p w:rsidR="0068149F" w:rsidRPr="00141B8C" w:rsidRDefault="0068149F" w:rsidP="0068149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68149F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Различать основные законы биоэкологи, определяющее существование и развитие отдельных организмов, популяций, биоценозов, экосистем и биосферы.</w:t>
      </w:r>
    </w:p>
    <w:p w:rsidR="0068149F" w:rsidRPr="00141B8C" w:rsidRDefault="0068149F" w:rsidP="0068149F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141B8C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о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сновные экологические законы функционирования и развития системы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«человек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–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общество – природа</w:t>
      </w:r>
      <w:r w:rsidR="0068149F" w:rsidRPr="00141B8C">
        <w:rPr>
          <w:rFonts w:ascii="Times New Roman" w:eastAsia="Times New Roman" w:hAnsi="Times New Roman"/>
          <w:i/>
          <w:iCs/>
          <w:sz w:val="28"/>
          <w:szCs w:val="28"/>
        </w:rPr>
        <w:t>».</w:t>
      </w:r>
    </w:p>
    <w:p w:rsidR="0068149F" w:rsidRPr="00141B8C" w:rsidRDefault="0068149F" w:rsidP="0068149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141B8C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Использовать о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сновные законы охраны среды жизни и устойчивого развития системы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«человек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–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общество – природа».</w:t>
      </w:r>
    </w:p>
    <w:p w:rsidR="00141B8C" w:rsidRPr="00141B8C" w:rsidRDefault="00141B8C" w:rsidP="00141B8C">
      <w:pPr>
        <w:tabs>
          <w:tab w:val="left" w:pos="780"/>
        </w:tabs>
        <w:spacing w:after="0" w:line="226" w:lineRule="auto"/>
        <w:ind w:left="780"/>
        <w:rPr>
          <w:rFonts w:ascii="Symbol" w:eastAsia="Symbol" w:hAnsi="Symbol" w:cs="Symbol"/>
          <w:sz w:val="28"/>
          <w:szCs w:val="28"/>
        </w:rPr>
      </w:pPr>
    </w:p>
    <w:p w:rsidR="00141B8C" w:rsidRDefault="00141B8C" w:rsidP="00141B8C">
      <w:pPr>
        <w:spacing w:line="250" w:lineRule="auto"/>
        <w:ind w:right="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1B8C">
        <w:rPr>
          <w:rFonts w:ascii="Times New Roman" w:eastAsia="Times New Roman" w:hAnsi="Times New Roman"/>
          <w:b/>
          <w:sz w:val="28"/>
          <w:szCs w:val="28"/>
        </w:rPr>
        <w:t>Выпускник  10 класса научится</w:t>
      </w: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Оценивать экологическую обстановку и острые экологические ситуации с позиций соблюдения экологических законов.</w:t>
      </w:r>
    </w:p>
    <w:p w:rsidR="00141B8C" w:rsidRPr="00141B8C" w:rsidRDefault="00141B8C" w:rsidP="00141B8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31" w:lineRule="auto"/>
        <w:ind w:left="780" w:right="20" w:hanging="361"/>
        <w:jc w:val="both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Разрабатывать комплекс природоохранных мероприятий по улучшению существующей экологической обстановки, исходя из экологических законов развития окружающего мира.</w:t>
      </w:r>
    </w:p>
    <w:p w:rsidR="00141B8C" w:rsidRPr="00141B8C" w:rsidRDefault="00141B8C" w:rsidP="00141B8C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Прогнозировать развитие экологических ситуаций, исходя из реально существующих законов и накопленного опыта, подтверждающих реальность их существования.</w:t>
      </w:r>
    </w:p>
    <w:p w:rsidR="00141B8C" w:rsidRPr="00141B8C" w:rsidRDefault="00141B8C" w:rsidP="00141B8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полученные знания в своей общественной и практической деятельности.</w:t>
      </w:r>
    </w:p>
    <w:p w:rsidR="0068149F" w:rsidRPr="00141B8C" w:rsidRDefault="0068149F">
      <w:pPr>
        <w:rPr>
          <w:rFonts w:ascii="Times New Roman" w:hAnsi="Times New Roman"/>
          <w:sz w:val="28"/>
          <w:szCs w:val="28"/>
        </w:rPr>
      </w:pPr>
    </w:p>
    <w:p w:rsidR="00141B8C" w:rsidRPr="00141B8C" w:rsidRDefault="00141B8C" w:rsidP="00141B8C">
      <w:pPr>
        <w:spacing w:line="250" w:lineRule="auto"/>
        <w:ind w:left="20" w:right="40" w:firstLine="39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1B8C">
        <w:rPr>
          <w:rFonts w:ascii="Times New Roman" w:eastAsia="Times New Roman" w:hAnsi="Times New Roman"/>
          <w:b/>
          <w:sz w:val="28"/>
          <w:szCs w:val="28"/>
        </w:rPr>
        <w:t>Выпускник  11 класса получит возможность научиться:</w:t>
      </w:r>
    </w:p>
    <w:p w:rsidR="00141B8C" w:rsidRPr="00141B8C" w:rsidRDefault="00141B8C" w:rsidP="00141B8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Выделять факторы, влияющие на здоровье;</w:t>
      </w:r>
    </w:p>
    <w:p w:rsidR="00141B8C" w:rsidRPr="00141B8C" w:rsidRDefault="00141B8C" w:rsidP="00141B8C">
      <w:pPr>
        <w:spacing w:line="1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Раскрывать факторы, разрушающие здоровье;</w:t>
      </w:r>
    </w:p>
    <w:p w:rsidR="00141B8C" w:rsidRPr="00141B8C" w:rsidRDefault="00141B8C" w:rsidP="00141B8C">
      <w:pPr>
        <w:spacing w:line="16" w:lineRule="exact"/>
        <w:rPr>
          <w:sz w:val="28"/>
          <w:szCs w:val="28"/>
        </w:rPr>
      </w:pPr>
    </w:p>
    <w:p w:rsidR="00141B8C" w:rsidRPr="00141B8C" w:rsidRDefault="00141B8C" w:rsidP="008E6293">
      <w:pPr>
        <w:spacing w:line="234" w:lineRule="auto"/>
        <w:ind w:left="260" w:right="20"/>
        <w:rPr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• Осуществлять пути решения экологических проблем, связанных с автотранспортом;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Выделять влияние факторов среды на генофонд человека;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Объяснять роль микроэлементов в организме человека;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Объяснять роль биоритмов на жизнедеятельность;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Аргументировать особенности квартиры как экосистемы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Использовать классификацию отходов и способы избавления от них;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4"/>
        </w:numPr>
        <w:tabs>
          <w:tab w:val="left" w:pos="975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lastRenderedPageBreak/>
        <w:t>Раскрывать особенности производственной среды и профессиональные заболевания, связанные с ней;</w:t>
      </w:r>
    </w:p>
    <w:p w:rsidR="00141B8C" w:rsidRDefault="00141B8C" w:rsidP="00141B8C">
      <w:pPr>
        <w:spacing w:line="379" w:lineRule="exact"/>
        <w:rPr>
          <w:sz w:val="28"/>
          <w:szCs w:val="28"/>
        </w:rPr>
      </w:pPr>
    </w:p>
    <w:p w:rsidR="00141B8C" w:rsidRDefault="00141B8C" w:rsidP="00141B8C">
      <w:pPr>
        <w:jc w:val="center"/>
        <w:rPr>
          <w:rFonts w:ascii="Times New Roman" w:hAnsi="Times New Roman"/>
          <w:b/>
          <w:sz w:val="28"/>
          <w:szCs w:val="28"/>
        </w:rPr>
      </w:pPr>
      <w:r w:rsidRPr="00141B8C">
        <w:rPr>
          <w:rFonts w:ascii="Times New Roman" w:hAnsi="Times New Roman"/>
          <w:b/>
          <w:sz w:val="28"/>
          <w:szCs w:val="28"/>
        </w:rPr>
        <w:t>Выпускник 11 класса научится</w:t>
      </w:r>
    </w:p>
    <w:p w:rsidR="00141B8C" w:rsidRPr="00141B8C" w:rsidRDefault="00141B8C" w:rsidP="00141B8C">
      <w:pPr>
        <w:numPr>
          <w:ilvl w:val="0"/>
          <w:numId w:val="5"/>
        </w:numPr>
        <w:tabs>
          <w:tab w:val="left" w:pos="1019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позитивное и негативное влияние абиотических факторов на состояние здоровья человека;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5"/>
        </w:numPr>
        <w:tabs>
          <w:tab w:val="left" w:pos="1211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соотносить свойства фитонцидных растений со своим состоянием здоровья, эстетическим восприятием;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5"/>
        </w:numPr>
        <w:tabs>
          <w:tab w:val="left" w:pos="719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характеризовать влияние антропогенных факторов на организм человека;</w:t>
      </w:r>
    </w:p>
    <w:p w:rsidR="00141B8C" w:rsidRPr="00141B8C" w:rsidRDefault="00141B8C" w:rsidP="00141B8C">
      <w:pPr>
        <w:ind w:left="260" w:right="20"/>
        <w:jc w:val="both"/>
        <w:rPr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• оценивать типологические свойства личности, сформировавшейся в результате взаимодействия организма с окружающей средой;</w:t>
      </w: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основные стрессогенные факторы среды</w:t>
      </w: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определять свой хронобиотип;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127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анализировать с экологической точки зрения состояние квартиры;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соблюдать правила применения препаратов бытовой химии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883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предлагать способы улучшения экологической обстановки в доме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947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предметы бытового мусора для изготовления полезных вещей;</w:t>
      </w:r>
    </w:p>
    <w:p w:rsidR="00141B8C" w:rsidRPr="00141B8C" w:rsidRDefault="00141B8C" w:rsidP="00141B8C">
      <w:pPr>
        <w:spacing w:line="19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779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экологически опасные вещества в производственной среде и факторы воздействия на здоровье человека;</w:t>
      </w:r>
    </w:p>
    <w:p w:rsidR="00141B8C" w:rsidRPr="00141B8C" w:rsidRDefault="00141B8C" w:rsidP="00141B8C">
      <w:pPr>
        <w:spacing w:line="1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применять знания о влиянии на организм растений и цвета;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019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осознавать опасность антропогенной деятельности при её бесконтрольности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«смягчать» последствия научно-технической революции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2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оценивать свои потенциальные возможности и использовать их в условиях экологического бедствия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анализировать, делать выводы;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532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грамотно оформлять полученные результаты исследований в виде отчётов, таблиц;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123"/>
        </w:tabs>
        <w:spacing w:after="0" w:line="236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141B8C" w:rsidRPr="00141B8C" w:rsidRDefault="00141B8C" w:rsidP="00141B8C">
      <w:pPr>
        <w:spacing w:line="19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95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ресурсы Интернета, работать с учебной и научно-популярной литературой, с периодическими изданиями.</w:t>
      </w:r>
    </w:p>
    <w:p w:rsidR="008E6293" w:rsidRDefault="008E6293" w:rsidP="00141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24F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Содержание курса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 w:rsidRPr="00324F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10</w:t>
      </w:r>
      <w:r w:rsidR="00324F9E" w:rsidRPr="00324F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класс (1 час в неделю, 35 часов)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24F9E">
        <w:rPr>
          <w:rFonts w:ascii="Times New Roman" w:eastAsia="SimSun" w:hAnsi="Times New Roman"/>
          <w:i/>
          <w:iCs/>
          <w:sz w:val="28"/>
          <w:szCs w:val="28"/>
          <w:lang w:eastAsia="zh-CN"/>
        </w:rPr>
        <w:t xml:space="preserve"> </w:t>
      </w:r>
      <w:r w:rsidRPr="00324F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Введение.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История развития экологии как науки.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Антропогенное воздействие на природную среду.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 1.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Организмы и среда их обитания.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Средообразующая деятельность организмов. Виды воздействия организмов на среду обитания.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Экологические ресурсы. Виды экологических ресурсов. Солнечное излучение как энергетический ресурс фотосинтеза.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Соответствие между организмами и средой их обитания, объяснения ее природы  Ч.Дарвином. морфологическая адаптация. Жизненные формы организмов и их многообразие. Ритмы жизни, их соответствие  изменениям условий существования организмов. Реакция организмов на сезонные изменения  условий жизни.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Тепловой баланс организма. Приспособление организмов к поддержанию теплового баланса в условиях непостоянной среды. Экто- и эндотермные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lastRenderedPageBreak/>
        <w:t>организмы. Связь энергетического бюджета и теплового баланса. Преимущества и недостатки различных способов поддержания теплового баланса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Экологическая ниша., мерность ниши. Различия между понятиями «местообитание» и «экологическая ниша».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Демонстрация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>таблиц по экологии и охране природы, фрагментов кино -  и видеофильмов.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Строение растений в связи с условиями жизни.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Жизненные формы растений (на примере комнатных растений).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Жизненные формы животных (на млекопитающих).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Описание экологических ниш двух-трех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Экскурсия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Среда жизни и ее обитатели.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 2.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Экология популяций.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популяции. основные характеристики популяций – демографические показатели.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Популяционное обилие и его показатели. Абсолютная и относительная численность. плотность. Индексы численности. Методы измерения обилия.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 xml:space="preserve">Демонстрация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>таблиц по экологии и охране природы, графиков, схем, слайдов.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Подсчет индексов плотности для определенных видов растений.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возрастного спектра популяций.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Тема3.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Экологические взаимоотношения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Типы экологических взаимодействий. Нейтрализм, аменсализм, комменсализм, мутуализм, симбиоз, протокооперация, конкуренция, хищничество. Иные виды взаимоотношений между организмами.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конкуренция. конкурентное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Хищничество. Формы хищничества. Взаимозависимость популяций хищников и его жертвы. Возникновение адаптации у хищников и их жертв в ходе эволюции. Коэволюция.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Паразитизм. Признаки паразитизма. Сходство паразитизма и хищничества. Экологические категории паразитов. Парахитоиды, микро-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Демонстрация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 таблиц по экологии и охране природы, слайдов, графиков, влажных препаратов паразитических червей, корней бобовых растений.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Лабораторная работа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упрощенной модели взаимодействующих популяций.</w:t>
      </w:r>
    </w:p>
    <w:p w:rsid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FD7C62" w:rsidRPr="008E6293" w:rsidRDefault="00FD7C62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lastRenderedPageBreak/>
        <w:t xml:space="preserve">Тема 4.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Организация и экология сообществ.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сообществе. пространственное обособление организмов и его значение: ярусы, микрогруппировки.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Трофическая структура и ее показатели. Пищевая сеть, пищевая цепь, трофические уровни. Автотрофные и гетеротрофные организмы. Консументы и редуценты.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Пастбищные и детритные пищевые цепи, сходство и различия между ними. Мертвое органическое вещество. Значение детритных пищевых цепей.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Круговорот веществ в экосистеме. Макро- и микротрофные вещества. Главный фактор сохранения круговорота биогенных элементов. Биохимические циклы углерода и фосфора.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Продуктивность сообщества. Скорость продуцирования  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равновесия. направление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Основные типы сукцессионных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>Демонстрация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 таблиц по экологии и охране природы, слайдов, графиков, схем, кино- и видеофильмов.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Выделение пищевых цепей в искусственной экосистеме (на примере аквариума).</w:t>
      </w:r>
    </w:p>
    <w:p w:rsid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сукцессионных изменений на примере простейших в сенном настое.</w:t>
      </w:r>
    </w:p>
    <w:p w:rsidR="00324F9E" w:rsidRPr="00B26382" w:rsidRDefault="00324F9E" w:rsidP="00324F9E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26382">
        <w:rPr>
          <w:rFonts w:ascii="Times New Roman" w:eastAsia="SimSun" w:hAnsi="Times New Roman"/>
          <w:b/>
          <w:sz w:val="28"/>
          <w:szCs w:val="28"/>
          <w:lang w:eastAsia="zh-CN"/>
        </w:rPr>
        <w:t>11 класс (1 час в неделю, 34 часа)</w:t>
      </w:r>
    </w:p>
    <w:p w:rsidR="00324F9E" w:rsidRPr="00324F9E" w:rsidRDefault="00222497" w:rsidP="00324F9E">
      <w:pPr>
        <w:spacing w:line="232" w:lineRule="auto"/>
        <w:ind w:left="3840" w:right="560" w:hanging="225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биотических факторов среды на организм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(2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324F9E">
      <w:pPr>
        <w:ind w:left="18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Мир растений – источник жизни на Земле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16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Растения как источник пищи для человека, кислорода, фитонцидов. Растения – декор планеты. Уникальные способности растений, полезные для человека. Лекарственные растения. Уникальные лесные массивы. Берендеевский лес. Ботанический сад.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Влияние комнатных растений на микроклимат помещения, здоровье человека.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Эстетическая и гигиеническая роль комнатных растений. Стимулирующее и угнетающее действие комнатных растений на органы и системы органов человека.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Астрология растений. Зодиакальные свойства комнатных растений, их биоэнергетическая роль, воздействие на человека и домашних животных.</w:t>
      </w:r>
    </w:p>
    <w:p w:rsidR="00324F9E" w:rsidRPr="00324F9E" w:rsidRDefault="00324F9E" w:rsidP="00324F9E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Фитонциды. Бактерицидные, фунгицидные, протистоцидные летучие вещества. Ионизация воздуха. Изучение свойств оранжерейных и комнатных растений. Теория фитодизайна.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  <w:u w:val="single"/>
        </w:rPr>
        <w:t>Практическая работа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«Ознакомление с фитонцидными растениями и выявление возможности их использования в интерьере»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Человек и животные.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Роль животных в физическом и нравственном излечении людей. Примеры «собачьей» преданности. Животные в городе. Энергетические барометры. Энергетика животных.</w:t>
      </w:r>
    </w:p>
    <w:p w:rsidR="00324F9E" w:rsidRPr="00324F9E" w:rsidRDefault="00324F9E" w:rsidP="00324F9E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Актуальность борьбы с вредными бытовыми животными. Приспособление к ядохимикатам. Паразиты домашних животных и человека.</w:t>
      </w:r>
    </w:p>
    <w:p w:rsidR="00324F9E" w:rsidRPr="00324F9E" w:rsidRDefault="00222497" w:rsidP="00324F9E">
      <w:pPr>
        <w:spacing w:line="232" w:lineRule="auto"/>
        <w:ind w:left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антропогенных факторов среды на организм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(11 ч.)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Тема 1</w:t>
      </w:r>
    </w:p>
    <w:p w:rsidR="00324F9E" w:rsidRPr="00324F9E" w:rsidRDefault="00324F9E" w:rsidP="00324F9E">
      <w:pPr>
        <w:ind w:left="34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Экотоксиканты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FD7C62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Основные источники поступления экотоксикантов.Влияние  токсичных  металлов  на  организм.  (свинец,  ртуть,алюминий,кадмий.)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Биологическая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роль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марганца,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железа,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меди,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цинка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в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физиологических процессах.Индекс Е на продуктах питания. Влияние консервантов и эссенций на здоровье человека.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324F9E" w:rsidRPr="00324F9E" w:rsidRDefault="00324F9E" w:rsidP="00FD7C62">
      <w:pPr>
        <w:ind w:left="30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Транспорт и человек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FD7C62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Влияние выхлопных газов автомобилей на здоровье человекаТранспорт и его губительное действие на природу: шум, вибрация, загрязнение атмосферы. Экологичность городского транспорта. Гибель людей в дорожно-транспортных происшествиях и анализ их причин. Решение экологических проблем на транспорте.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Воздействие шума на организм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FD7C62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Источники шума. Характеристики шума. Естественный шумовой фон. Гигиеническая оценка шума. Механизм действия шума. Механизм профессионального снижения слуха. Адаптация к шуму. Степени потери слуха. Изменения нервной и сердечно-сосудистой систем у лиц, работающих в условиях шума.Санитарно-гигиенические нормы шумов в различных производственных условиях.Тяжесть и диапазон последствий вредного воздействия шумов и вибрации на мужской и женский организм.Эффективные пути решения проблемы борьбы с шумом. Противошумы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4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Музыка и смех в жизни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234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Энергия звука. Лечебное воздействие музыки на внутренние органы человека. Выбор музыкального инструмента.Смех как эффективное противоядие от неприятных моментов в жизни.</w:t>
      </w:r>
    </w:p>
    <w:p w:rsidR="00FD7C62" w:rsidRDefault="00324F9E" w:rsidP="00FD7C62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FD7C62" w:rsidRDefault="00324F9E" w:rsidP="00FD7C62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Компьютеры, сотовая связь и здоровье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Источники неионизирующего электромагнитного излучения.</w:t>
      </w:r>
    </w:p>
    <w:p w:rsidR="00324F9E" w:rsidRPr="00324F9E" w:rsidRDefault="00324F9E" w:rsidP="00324F9E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Последствия электромагнитного излучения на организм человека.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Тема 6</w:t>
      </w:r>
    </w:p>
    <w:p w:rsidR="00324F9E" w:rsidRPr="00324F9E" w:rsidRDefault="00324F9E" w:rsidP="00A824DF">
      <w:pPr>
        <w:spacing w:line="234" w:lineRule="auto"/>
        <w:ind w:left="960" w:right="20" w:firstLine="172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Ионизирующие и элекромагнитные излучения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Положительное влияние и неблагоприятные последствия</w:t>
      </w:r>
    </w:p>
    <w:p w:rsidR="00324F9E" w:rsidRPr="00324F9E" w:rsidRDefault="00324F9E" w:rsidP="00324F9E">
      <w:pPr>
        <w:tabs>
          <w:tab w:val="left" w:pos="3220"/>
          <w:tab w:val="left" w:pos="5240"/>
          <w:tab w:val="left" w:pos="7060"/>
          <w:tab w:val="left" w:pos="8800"/>
        </w:tabs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ультрафиолетового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оптического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излучения.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Меланома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кожи.</w:t>
      </w:r>
    </w:p>
    <w:p w:rsidR="00324F9E" w:rsidRPr="00324F9E" w:rsidRDefault="00324F9E" w:rsidP="00A824DF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Профессиональные заболевания глаз.Рациональное освещение производственных помещений. Монохроматическое лазерное излучение. Биологическое действие лазерного излучения.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электромагнитных полей радиочастотного диапазона. Биологическое действие электромагнитных излучений.</w:t>
      </w:r>
    </w:p>
    <w:p w:rsidR="00324F9E" w:rsidRPr="00324F9E" w:rsidRDefault="00324F9E" w:rsidP="00324F9E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Профилактика производственного травматизма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7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Препараты бытовой химии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синтетически моющих средств, средств личной гигиены, препаратов для борьбы с насекомыми. Правила применения ПБХ.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Способы улучшения экологической обстановки в доме. Возможность замены безвредными средствами и способы снятия вредного влияния неблагоприятного фактора среды.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8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Проблема бытового мусора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Причины увеличения количества мусора. Переработка твёрдых бытовых отходов. Захоронение. Сжигание. Сортировка и переработка. Специально оборудованные свалки.Потенциальная эпидемическая опасность свалок. Мусороперерабатывающие и мусоросжигательные заводы. Способ компостирования. Вторичное использование отходов. Особо опасные вещества в отходах (спецотходы). Правила и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нормы ликвидации жидких и твёрдых спецотходов.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9</w:t>
      </w:r>
    </w:p>
    <w:p w:rsidR="00222497" w:rsidRDefault="00324F9E" w:rsidP="00A824DF">
      <w:pPr>
        <w:spacing w:line="236" w:lineRule="auto"/>
        <w:ind w:left="260" w:firstLine="180"/>
        <w:rPr>
          <w:rFonts w:ascii="Times New Roman" w:eastAsia="Times New Roman" w:hAnsi="Times New Roman"/>
          <w:b/>
          <w:bCs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Влияние строительных материалов на здоровье человека (</w:t>
      </w:r>
      <w:r w:rsidRPr="00324F9E">
        <w:rPr>
          <w:rFonts w:ascii="Times New Roman" w:eastAsia="Times New Roman" w:hAnsi="Times New Roman"/>
          <w:sz w:val="28"/>
          <w:szCs w:val="28"/>
        </w:rPr>
        <w:t>1ч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) </w:t>
      </w:r>
    </w:p>
    <w:p w:rsidR="00324F9E" w:rsidRPr="00324F9E" w:rsidRDefault="00324F9E" w:rsidP="00A824DF">
      <w:pPr>
        <w:spacing w:line="236" w:lineRule="auto"/>
        <w:ind w:left="260" w:firstLine="1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Прессованные плиты на синтетических смолах, искусственные ковровые покрытия, пластик, оргалит. Присутствие примесей</w:t>
      </w:r>
    </w:p>
    <w:p w:rsidR="00FD7C62" w:rsidRDefault="00FD7C62" w:rsidP="00A824DF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</w:p>
    <w:p w:rsidR="00FD7C62" w:rsidRDefault="00FD7C62" w:rsidP="00A824DF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Тема 10</w:t>
      </w:r>
    </w:p>
    <w:p w:rsidR="00222497" w:rsidRDefault="00324F9E" w:rsidP="00A824DF">
      <w:pPr>
        <w:spacing w:line="234" w:lineRule="auto"/>
        <w:ind w:left="960" w:hanging="348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интерьера помещений на состояние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A824DF">
      <w:pPr>
        <w:spacing w:line="234" w:lineRule="auto"/>
        <w:ind w:left="960" w:hanging="348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Размещение мебели и предметов обихода, освещение,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цветовая гамма, текстура отделочных материалов.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Практическая работа: «Оценка внутренней отделки помещения».</w:t>
      </w:r>
    </w:p>
    <w:p w:rsidR="00324F9E" w:rsidRPr="00324F9E" w:rsidRDefault="00235F06" w:rsidP="00324F9E">
      <w:pPr>
        <w:spacing w:line="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Shape 2" o:spid="_x0000_s1026" style="position:absolute;z-index:251660288;visibility:visible;mso-wrap-distance-left:0;mso-wrap-distance-right:0" from="48.4pt,-19.45pt" to="248.7pt,-19.45pt" o:allowincell="f" strokeweight=".28219mm"/>
        </w:pic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11</w:t>
      </w:r>
    </w:p>
    <w:p w:rsidR="00324F9E" w:rsidRPr="00324F9E" w:rsidRDefault="00324F9E" w:rsidP="00324F9E">
      <w:pPr>
        <w:ind w:left="290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Токсические вещества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tabs>
          <w:tab w:val="left" w:pos="3800"/>
          <w:tab w:val="left" w:pos="4580"/>
          <w:tab w:val="left" w:pos="5000"/>
          <w:tab w:val="left" w:pos="5580"/>
          <w:tab w:val="left" w:pos="7140"/>
          <w:tab w:val="left" w:pos="8180"/>
          <w:tab w:val="left" w:pos="944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Производственные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яды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их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действие.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Меры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борьбы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профессиональными отравлениями.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Фиброгенная пыль. Причины возникновения «пылевых» заболеваний.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222497">
        <w:rPr>
          <w:rFonts w:ascii="Times New Roman" w:eastAsia="Times New Roman" w:hAnsi="Times New Roman"/>
          <w:b/>
          <w:sz w:val="28"/>
          <w:szCs w:val="28"/>
        </w:rPr>
        <w:t>3</w:t>
      </w:r>
      <w:r w:rsidR="00324F9E" w:rsidRPr="00222497">
        <w:rPr>
          <w:rFonts w:ascii="Times New Roman" w:eastAsia="Times New Roman" w:hAnsi="Times New Roman"/>
          <w:b/>
          <w:sz w:val="28"/>
          <w:szCs w:val="28"/>
        </w:rPr>
        <w:t>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Экология генофонда.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 xml:space="preserve"> (8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Человек и наркотики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Default="00324F9E" w:rsidP="00324F9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пристрастия человека к наркотическим веществам Причины возникновения пристрастий к наркотикам. Признаки наркотического опьянения. Юридический и нравственный аспекты потребления наркотиков. Наркомания. Нейро- и психотропные свойства наркотиков. Группа опиоидных препаратов (морфин, героин), препараты конопли (гашиш, марихуана, анаша). Кокаин. Экстази. Амфетамин. Абстиненция («ломка»). Профилактика наркомании и токсикомании.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Курение и его вред для здоровья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распространения табака. Свойства никотина. Последствия курения для организма. Курение и онкозаболевания. Психология и мотивы курения. Физиологические последствия отвыкания от курения. Профилактика курения.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3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Алкоголь и его вред для здоровья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Default="00324F9E" w:rsidP="00A824DF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пристрастия человека к алкогольным напиткам. Русские антиалкогольные бунты. Токсичность алкоголя. Механизм и стадии алкоголизма. Последствия употребления алкоголя и суррогатов алкоголя для нации. Профилактика алкоголизма.</w:t>
      </w:r>
    </w:p>
    <w:p w:rsidR="00FD7C62" w:rsidRPr="00324F9E" w:rsidRDefault="00FD7C62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Тема 4</w:t>
      </w:r>
    </w:p>
    <w:p w:rsidR="00324F9E" w:rsidRPr="00324F9E" w:rsidRDefault="00324F9E" w:rsidP="00324F9E">
      <w:pPr>
        <w:ind w:right="-81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СПИД.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tabs>
          <w:tab w:val="left" w:pos="3460"/>
          <w:tab w:val="left" w:pos="5360"/>
          <w:tab w:val="left" w:pos="718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Исторические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сведения.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Способы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распространения.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Профилактика болезни.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Профессиональные и сезонные болезни.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Виды и причины профессиональных болезней. Профилактика профессиональных болезней.</w:t>
      </w:r>
    </w:p>
    <w:p w:rsidR="00324F9E" w:rsidRPr="00324F9E" w:rsidRDefault="00324F9E" w:rsidP="00324F9E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Характерные сезонные болезни, их этимология, профилактика и простейшие способы лечения. Аллергия, поллиноз. Холера.</w:t>
      </w:r>
    </w:p>
    <w:p w:rsidR="00324F9E" w:rsidRPr="00324F9E" w:rsidRDefault="00324F9E" w:rsidP="00B2638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6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Медицина и лекарства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Неприемлемость некоторых приёмов восточной медицины для европейцев. «Старые» лекарства. Запрещённые в цивилизованных странах лекарства: амидопирин, цитрамон, анальгин. Плюсы и минусы антибиотиков.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Перенасыщение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организма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лекарствами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последствия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для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генофонда. Опасность радионуклеидного загрязнения лекарственными травами, завезёнными с Украины, Беларуси. Аллергия на лекарства. Непереносимость лекарств.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7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Медицина без лекарств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tabs>
          <w:tab w:val="left" w:pos="2820"/>
          <w:tab w:val="left" w:pos="4900"/>
          <w:tab w:val="left" w:pos="6760"/>
          <w:tab w:val="left" w:pos="942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Массаж.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Основные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приёмы,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рекомендации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и</w:t>
      </w:r>
    </w:p>
    <w:p w:rsidR="00324F9E" w:rsidRPr="00324F9E" w:rsidRDefault="00324F9E" w:rsidP="00A824DF">
      <w:pPr>
        <w:spacing w:line="234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противопоказания. Парная баня, рекомендации и противопоказания. Криотерапия.</w:t>
      </w:r>
    </w:p>
    <w:p w:rsidR="00B26382" w:rsidRDefault="00324F9E" w:rsidP="00324F9E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основы гелиотерапии. Морские купания. Свето-воздушные ванны.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Обливания. Обтирания водой. Рекомендации и противопоказания.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Техника этих целебных приёмов.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8</w:t>
      </w:r>
    </w:p>
    <w:p w:rsidR="00324F9E" w:rsidRPr="00324F9E" w:rsidRDefault="00324F9E" w:rsidP="00324F9E">
      <w:pPr>
        <w:spacing w:line="16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spacing w:line="234" w:lineRule="auto"/>
        <w:ind w:left="960" w:right="900" w:firstLine="676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Последствия биотехнических процессов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Достижения генной инженерии. Новые методы работы с</w:t>
      </w:r>
    </w:p>
    <w:p w:rsidR="00324F9E" w:rsidRPr="00324F9E" w:rsidRDefault="00324F9E" w:rsidP="00324F9E">
      <w:pPr>
        <w:spacing w:line="18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A824DF">
      <w:pPr>
        <w:spacing w:line="234" w:lineRule="auto"/>
        <w:ind w:left="260" w:right="12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клеточными культурами. Роль биотехнологии. Условия безопасности развития биотехнологического производства.</w:t>
      </w:r>
    </w:p>
    <w:p w:rsidR="00324F9E" w:rsidRPr="00324F9E" w:rsidRDefault="00324F9E" w:rsidP="00A824DF">
      <w:pPr>
        <w:spacing w:line="244" w:lineRule="auto"/>
        <w:ind w:left="260" w:right="12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Трансгенные растения. Направления и методы создания трансгенных растений. Генетически модифицированные продукты.Потенциальные опасности, связанные с применением трансгенных организмов. Государственное регулирование промышленного применения трансгенных организмов. Отношение общества к трансгенной биотехнологии.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Основы правильного питания (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5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Рациональное питание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Калорийность, надлежащий состав и режим питания. Индивидуальный подход к рациональному питанию. Условия и возможности раздельного питания. Оптимальный вес человека. Польза и вред голодания.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Психология еды: влияние овощей на настроение и способности. Диета от депрессий. Диета, основанная на сухофруктах. Полезен или вреден хлеб.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222497" w:rsidRDefault="00324F9E" w:rsidP="00A824DF">
      <w:pPr>
        <w:spacing w:line="234" w:lineRule="auto"/>
        <w:ind w:left="960" w:firstLine="112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.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Состав и качество питьевой воды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(1ч.)</w:t>
      </w:r>
    </w:p>
    <w:p w:rsidR="00324F9E" w:rsidRPr="00324F9E" w:rsidRDefault="00324F9E" w:rsidP="00A824DF">
      <w:pPr>
        <w:spacing w:line="234" w:lineRule="auto"/>
        <w:ind w:left="960" w:firstLine="11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 xml:space="preserve"> </w:t>
      </w:r>
      <w:r w:rsidR="00222497">
        <w:rPr>
          <w:rFonts w:ascii="Times New Roman" w:eastAsia="Times New Roman" w:hAnsi="Times New Roman"/>
          <w:sz w:val="28"/>
          <w:szCs w:val="28"/>
        </w:rPr>
        <w:t>п</w:t>
      </w:r>
      <w:r w:rsidRPr="00324F9E">
        <w:rPr>
          <w:rFonts w:ascii="Times New Roman" w:eastAsia="Times New Roman" w:hAnsi="Times New Roman"/>
          <w:sz w:val="28"/>
          <w:szCs w:val="28"/>
        </w:rPr>
        <w:t>рисутствие химических веществ в воде. Использование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специальных фильтров.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Вещества  в  составе  чая.  Травяные  лечебные  чаи  (витаминные).</w:t>
      </w:r>
    </w:p>
    <w:p w:rsidR="00324F9E" w:rsidRPr="00324F9E" w:rsidRDefault="00324F9E" w:rsidP="00324F9E">
      <w:pPr>
        <w:tabs>
          <w:tab w:val="left" w:pos="2200"/>
          <w:tab w:val="left" w:pos="3220"/>
          <w:tab w:val="left" w:pos="4020"/>
          <w:tab w:val="left" w:pos="4720"/>
          <w:tab w:val="left" w:pos="6700"/>
          <w:tab w:val="left" w:pos="7460"/>
          <w:tab w:val="left" w:pos="9040"/>
        </w:tabs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Составление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смеси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трав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для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витаминного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чая.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Лечебные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чаи.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Рецепты приготовления чая. Рецепты витаминных и лечебных чаёв.</w:t>
      </w:r>
    </w:p>
    <w:p w:rsidR="00324F9E" w:rsidRPr="00324F9E" w:rsidRDefault="00324F9E" w:rsidP="00324F9E">
      <w:pPr>
        <w:spacing w:line="17" w:lineRule="exact"/>
        <w:rPr>
          <w:rFonts w:ascii="Times New Roman" w:hAnsi="Times New Roman"/>
          <w:sz w:val="28"/>
          <w:szCs w:val="28"/>
        </w:rPr>
      </w:pPr>
    </w:p>
    <w:p w:rsidR="00324F9E" w:rsidRDefault="00324F9E" w:rsidP="00324F9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  <w:u w:val="single"/>
        </w:rPr>
        <w:t>Практическая работа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« Исследование качества питьевой воды (цвет, прозрачность, мутность, запах) в школе»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Что известно о нитратах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238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Нездоровые тенденции в использовании удобрений и гербицидов в сельском хозяйстве. Пагубные последствия бесконтрольности сельскохозяйственного производства. санитарно-гигиенические нормы на содержание нитратов и нитритов в продукции сельского хозяйства. простейшие правила выведения излишков нитратов из овощей, выращенных на даче или в домашних условиях. Технология хранения и переработки овощей с избытком нитратов.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lastRenderedPageBreak/>
        <w:t>Тема 4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Пищевые добавки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пищевых добавок. Пищевые красители (кармин, куркума, карамель, цветорегулирующие материалы – нитрит и нитрат калия, бромат калия).Подслащивающие вещества: мёд, солодовый экстракт, лактоза, цикломаты.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Консерванты: сернистый газ, сульфиты, органические кислоты и соли.пищевые антиокислители.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324F9E" w:rsidRPr="00324F9E" w:rsidRDefault="00324F9E" w:rsidP="00A824DF">
      <w:pPr>
        <w:spacing w:line="234" w:lineRule="auto"/>
        <w:ind w:left="960" w:firstLine="28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Микроэлементы и их роль в организме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Участие микроэлементов в биохимических и физиологическихпроцессах. Влияние микроэлементов на обменные процессы. Диагностика заболеваний при изучении микроэлементного состава в организме.Минеральный состав почвы. Микроэлементный состав биохимических зон на территории России. Заболевания, связанные с биохимическими особенностями среды.</w:t>
      </w:r>
      <w:r w:rsidR="00A824DF" w:rsidRPr="00324F9E">
        <w:rPr>
          <w:rFonts w:ascii="Times New Roman" w:hAnsi="Times New Roman"/>
          <w:sz w:val="28"/>
          <w:szCs w:val="28"/>
        </w:rPr>
        <w:t xml:space="preserve"> </w:t>
      </w:r>
    </w:p>
    <w:p w:rsidR="00324F9E" w:rsidRPr="00324F9E" w:rsidRDefault="00324F9E" w:rsidP="00324F9E">
      <w:pPr>
        <w:spacing w:line="234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Тесты на обеспеченность магнием, калием, железом, кальцием, витамином А, бета-каротином, витаминами Д, В, С, Е.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Социальные аспекты экологии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(2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222497">
      <w:pPr>
        <w:ind w:right="-23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Стресс как экологический фактор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Причины стресса. Организационные факторы стресса. Личностные факторы. Адаптационные способности к стрессогенному событию или жизненной ситуации.Стрессовое напряжение, его признаки. Способы борьбы со стрессом. Реакции организма на стресс: пассивность, релаксация, активная защита. Релаксационные упражнения. Концентрация стресса. Ауторегуляция дыхания.Методы профилактики стресса: релаксация, противострессовая «переделка» дня, оказание первой помощи при остром стрессе, аутоанализ личного стресса. Стрессовый и нестрессовый стили жизни.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222497" w:rsidRDefault="00222497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</w:p>
    <w:p w:rsidR="00E20141" w:rsidRDefault="00324F9E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.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Определение частоты воздействия стрессоров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324F9E">
        <w:rPr>
          <w:rFonts w:ascii="Times New Roman" w:eastAsia="Times New Roman" w:hAnsi="Times New Roman"/>
          <w:sz w:val="28"/>
          <w:szCs w:val="28"/>
        </w:rPr>
        <w:t>1 ч.)</w:t>
      </w:r>
    </w:p>
    <w:p w:rsidR="00324F9E" w:rsidRPr="00324F9E" w:rsidRDefault="00324F9E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 xml:space="preserve"> Оценка степени напряжения адаптационных систем организма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степени уверенности в себе.</w:t>
      </w:r>
    </w:p>
    <w:p w:rsidR="00324F9E" w:rsidRPr="00324F9E" w:rsidRDefault="00324F9E" w:rsidP="00A824DF">
      <w:pPr>
        <w:spacing w:line="234" w:lineRule="auto"/>
        <w:ind w:left="96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Методики управления течением стрессовых реакций. Внутренний диалог, положительные утверждения, нереальные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установки. Модели поведения в стрессовой ситуации.</w:t>
      </w:r>
    </w:p>
    <w:p w:rsidR="00324F9E" w:rsidRPr="00324F9E" w:rsidRDefault="00222497" w:rsidP="00324F9E">
      <w:pPr>
        <w:ind w:right="-2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Экологические аспекты хронобиологии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 xml:space="preserve"> (1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Биологические ритмы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spacing w:line="17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Хронэкология, биоритмология. История и достижения биоритмологии.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 Циркадианные (околосуточные) и цирканнуальные (окологодовые) ритмы.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Влияние биоритмов на физическую работоспособность.« Голубь», «жаворонок», «сова». Их совместимость в общежитиях.Учёт и использование биоритмов в повышении производительности труда, лечении и профилактике заболеваний.Физический, эмоциональный, интеллектуальный ритмы. Нарушение биоритмов. Факторы, угнетающие биоритм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клеток. Физиологическое время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Определение хронобиотипа, фазы физического, эмоционального 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интеллектуального </w:t>
      </w:r>
      <w:r w:rsidRPr="00324F9E">
        <w:rPr>
          <w:rFonts w:ascii="Times New Roman" w:eastAsia="Times New Roman" w:hAnsi="Times New Roman"/>
          <w:sz w:val="28"/>
          <w:szCs w:val="28"/>
        </w:rPr>
        <w:t>циклов (1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Заключение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324F9E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ind w:right="2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Итоговая конференция « Проблемы экологии человека»</w:t>
      </w:r>
    </w:p>
    <w:p w:rsidR="00324F9E" w:rsidRDefault="00324F9E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324F9E" w:rsidRP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Раздел 3</w:t>
      </w:r>
    </w:p>
    <w:p w:rsidR="00B26382" w:rsidRPr="00B26382" w:rsidRDefault="00B26382" w:rsidP="00B26382">
      <w:pPr>
        <w:shd w:val="clear" w:color="auto" w:fill="FFFFFF"/>
        <w:spacing w:before="10" w:line="283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26382">
        <w:rPr>
          <w:rFonts w:ascii="Times New Roman" w:hAnsi="Times New Roman"/>
          <w:b/>
          <w:spacing w:val="-1"/>
          <w:sz w:val="28"/>
          <w:szCs w:val="28"/>
        </w:rPr>
        <w:t>ТЕМАТИЧЕСКИЙ ПЛАН КУРСА</w:t>
      </w:r>
    </w:p>
    <w:p w:rsidR="00B26382" w:rsidRPr="00B26382" w:rsidRDefault="00B26382" w:rsidP="00B26382">
      <w:pPr>
        <w:shd w:val="clear" w:color="auto" w:fill="FFFFFF"/>
        <w:spacing w:before="10" w:line="283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B26382">
        <w:rPr>
          <w:rFonts w:ascii="Times New Roman" w:hAnsi="Times New Roman"/>
          <w:spacing w:val="-1"/>
          <w:sz w:val="28"/>
          <w:szCs w:val="28"/>
        </w:rPr>
        <w:t>10 класс</w:t>
      </w:r>
      <w:r>
        <w:rPr>
          <w:rFonts w:ascii="Times New Roman" w:hAnsi="Times New Roman"/>
          <w:spacing w:val="-1"/>
          <w:sz w:val="28"/>
          <w:szCs w:val="28"/>
        </w:rPr>
        <w:t xml:space="preserve"> (35 ЧАСОВ)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5954"/>
        <w:gridCol w:w="2410"/>
      </w:tblGrid>
      <w:tr w:rsidR="00735786" w:rsidRPr="00792C4C" w:rsidTr="00735786">
        <w:trPr>
          <w:trHeight w:val="1250"/>
        </w:trPr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2392C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Организмы и среда обитания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Экология популяций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Экологические взаимоотношения организмов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Организация и экология сообществ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RPr="00792C4C" w:rsidTr="00735786">
        <w:tc>
          <w:tcPr>
            <w:tcW w:w="7043" w:type="dxa"/>
            <w:gridSpan w:val="2"/>
          </w:tcPr>
          <w:p w:rsidR="00735786" w:rsidRPr="0072392C" w:rsidRDefault="00735786" w:rsidP="008323DC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</w:tbl>
    <w:p w:rsidR="00B26382" w:rsidRDefault="00B26382" w:rsidP="00B26382">
      <w:pPr>
        <w:pStyle w:val="ab"/>
        <w:jc w:val="center"/>
        <w:rPr>
          <w:b/>
          <w:i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9A4DD9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Виды деятельности</w:t>
      </w:r>
    </w:p>
    <w:p w:rsidR="009A4DD9" w:rsidRPr="002D7AC3" w:rsidRDefault="009A4DD9" w:rsidP="002D7AC3">
      <w:pPr>
        <w:autoSpaceDE w:val="0"/>
        <w:autoSpaceDN w:val="0"/>
        <w:adjustRightIn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D7AC3">
        <w:rPr>
          <w:rFonts w:ascii="Times New Roman" w:eastAsia="Times New Roman" w:hAnsi="Times New Roman"/>
          <w:sz w:val="28"/>
          <w:szCs w:val="28"/>
        </w:rPr>
        <w:t>объяснительно-иллюстративный,</w:t>
      </w:r>
      <w:r w:rsidRPr="002D7AC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7AC3">
        <w:rPr>
          <w:rFonts w:ascii="Times New Roman" w:eastAsia="Times New Roman" w:hAnsi="Times New Roman"/>
          <w:sz w:val="28"/>
          <w:szCs w:val="28"/>
        </w:rPr>
        <w:t>частично-поисковый.</w:t>
      </w:r>
    </w:p>
    <w:p w:rsidR="009A4DD9" w:rsidRPr="002D7AC3" w:rsidRDefault="009A4DD9" w:rsidP="009A4DD9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доклады и рефераты учеников, дискуссии, конспектирование, анализ таблиц и схем, видеофильмы, проведение опытов.</w:t>
      </w:r>
    </w:p>
    <w:p w:rsidR="009A4DD9" w:rsidRPr="002D7AC3" w:rsidRDefault="009A4DD9" w:rsidP="009A4DD9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Большая роль в изучении данного курса принадлежит проектной деятельности.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D7C62" w:rsidRDefault="00FD7C6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D7C62" w:rsidRDefault="00FD7C6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B26382" w:rsidRPr="00B26382" w:rsidRDefault="00B2638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26382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ТЕМАТИЧЕСКИЙ ПЛАН КУРСА</w:t>
      </w:r>
    </w:p>
    <w:p w:rsidR="00B26382" w:rsidRDefault="00B2638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 КЛАСС (35 ЧАСОВ)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6237"/>
        <w:gridCol w:w="1701"/>
      </w:tblGrid>
      <w:tr w:rsidR="00735786" w:rsidRPr="0072392C" w:rsidTr="00735786">
        <w:trPr>
          <w:trHeight w:val="1250"/>
        </w:trPr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2392C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Влияние биотических факторов среды на организм  человека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Влияние антропогенных факторов среды на организм человека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Экология генофонда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Основы правильного питания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Социальные аспекты экологии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Экологические аспекты хронобиологии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Заключение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Tr="00735786">
        <w:tc>
          <w:tcPr>
            <w:tcW w:w="7326" w:type="dxa"/>
            <w:gridSpan w:val="2"/>
          </w:tcPr>
          <w:p w:rsidR="00735786" w:rsidRPr="0072392C" w:rsidRDefault="00735786" w:rsidP="008323DC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</w:tr>
    </w:tbl>
    <w:p w:rsidR="00B26382" w:rsidRDefault="00B2638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D7AC3" w:rsidRDefault="002D7AC3" w:rsidP="002D7AC3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Виды деятельности</w:t>
      </w:r>
    </w:p>
    <w:p w:rsidR="002D7AC3" w:rsidRPr="002D7AC3" w:rsidRDefault="002D7AC3" w:rsidP="002D7AC3">
      <w:pPr>
        <w:autoSpaceDE w:val="0"/>
        <w:autoSpaceDN w:val="0"/>
        <w:adjustRightIn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D7AC3">
        <w:rPr>
          <w:rFonts w:ascii="Times New Roman" w:eastAsia="Times New Roman" w:hAnsi="Times New Roman"/>
          <w:sz w:val="28"/>
          <w:szCs w:val="28"/>
        </w:rPr>
        <w:t>объяснительно-иллюстративный,</w:t>
      </w:r>
      <w:r w:rsidRPr="002D7AC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7AC3">
        <w:rPr>
          <w:rFonts w:ascii="Times New Roman" w:eastAsia="Times New Roman" w:hAnsi="Times New Roman"/>
          <w:sz w:val="28"/>
          <w:szCs w:val="28"/>
        </w:rPr>
        <w:t>частично-поисковый.</w:t>
      </w:r>
    </w:p>
    <w:p w:rsidR="002D7AC3" w:rsidRPr="002D7AC3" w:rsidRDefault="002D7AC3" w:rsidP="002D7AC3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доклады и рефераты учеников, дискуссии, конспектирование, анализ таблиц и схем, видеофильмы, проведение опытов.</w:t>
      </w:r>
    </w:p>
    <w:p w:rsidR="002D7AC3" w:rsidRPr="002D7AC3" w:rsidRDefault="002D7AC3" w:rsidP="002D7AC3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Большая роль в изучении данного курса принадлежит проектной деятельности.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2D7AC3" w:rsidRDefault="002D7AC3" w:rsidP="002D7AC3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Pr="00735786" w:rsidRDefault="00E20141" w:rsidP="00E20141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</w:pP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Календарно-тематический план элективного курса «Экология»</w:t>
      </w:r>
    </w:p>
    <w:p w:rsidR="00E20141" w:rsidRPr="00735786" w:rsidRDefault="00E20141" w:rsidP="00E20141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10 класс (35 ч, 1 ч в неделю)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829"/>
        <w:gridCol w:w="1842"/>
      </w:tblGrid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Что изучает экология?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История развития экологии как науки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Биосфера. Роль живых организмов в эволюции Земли. Среды жизни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rPr>
          <w:trHeight w:val="738"/>
        </w:trPr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Среды жизни. Приспособленность организмов к существованию в различных средах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Средообразующая деятельность организмов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Экологические факторы. Условия среды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Общие закономерности влияния экологических факторов среды на организмы. Экологические ресурсы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Соответствие между организмами и средой их обитания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Энергетический бюджет и тепловой баланс организма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Экологическая ниша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Популяция и ее основные характеристики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Популяционное обилие и его показатели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Рождаемость и смертность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Возрастная структура популяции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Динамика популяций. Типы кривых роста численности популяций, явления лежащие в их основе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Колебания численности популяций и их типы. Механизмы регуляции динамики популяций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Типы экологических взаимодействий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Конкурентные отношения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Хищничество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Паразитизм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Сообщество, экосистема, биогеоценоз, биосфера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Структура сообщества, ее основные показатели. Видовая и морфологи-ческая структуры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Трофическая структура и ее показатели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Потоки энергии и вещества в экосистемах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Пастбищные и детритные цепи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Круговорот веществ в экосистеме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Продуктивность сообщества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Экологическая сукцессия. Равновесие в сообществе. Автотрофная и гетеротрофная сукцессии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Первичная и вторичная сукцессии. Лабораторная модель сукцессии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Сукцессионные изменения. Значение сукцессии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Биосфера и ее эволюция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«Антропогенное воздейст-вие на окружающую среду»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0141" w:rsidRPr="00735786" w:rsidTr="001F302E">
        <w:tc>
          <w:tcPr>
            <w:tcW w:w="643" w:type="dxa"/>
            <w:shd w:val="clear" w:color="auto" w:fill="auto"/>
          </w:tcPr>
          <w:p w:rsidR="00E20141" w:rsidRPr="00735786" w:rsidRDefault="00E20141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829" w:type="dxa"/>
            <w:shd w:val="clear" w:color="auto" w:fill="auto"/>
          </w:tcPr>
          <w:p w:rsidR="00E20141" w:rsidRPr="00735786" w:rsidRDefault="00E20141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«Среда жизни и ее обита-тели»</w:t>
            </w:r>
          </w:p>
        </w:tc>
        <w:tc>
          <w:tcPr>
            <w:tcW w:w="1842" w:type="dxa"/>
            <w:shd w:val="clear" w:color="auto" w:fill="auto"/>
          </w:tcPr>
          <w:p w:rsidR="00E20141" w:rsidRPr="00735786" w:rsidRDefault="001F302E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Default="00E20141" w:rsidP="00E20141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</w:pP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lastRenderedPageBreak/>
        <w:t>Календарно-тематический план элективного курса «Экология»</w:t>
      </w:r>
    </w:p>
    <w:p w:rsidR="00E15CBB" w:rsidRPr="00735786" w:rsidRDefault="00E15CBB" w:rsidP="00E15CBB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11 класс (34</w:t>
      </w: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 xml:space="preserve"> ч, 1 ч в неделю)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829"/>
        <w:gridCol w:w="1842"/>
      </w:tblGrid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E15CB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15CBB" w:rsidRPr="00735786" w:rsidTr="00E15CBB">
        <w:trPr>
          <w:trHeight w:val="601"/>
        </w:trPr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E15CBB" w:rsidRDefault="00E15CBB" w:rsidP="00003FE2">
            <w:pPr>
              <w:spacing w:line="234" w:lineRule="auto"/>
              <w:ind w:left="4760" w:right="240" w:hanging="368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Предмет экология</w:t>
            </w:r>
          </w:p>
          <w:p w:rsidR="00E15CBB" w:rsidRPr="00735786" w:rsidRDefault="00E15CBB" w:rsidP="00003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E15CBB" w:rsidP="00003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Климатическая адаптация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E15CBB" w:rsidRPr="008323DC" w:rsidRDefault="00E15CBB" w:rsidP="00003FE2">
            <w:pPr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Воздух и человек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rPr>
          <w:trHeight w:val="738"/>
        </w:trPr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E15CBB" w:rsidRPr="008323DC" w:rsidRDefault="00E15CBB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Роль света и цвета в жизни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E15CB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Мир растений – источник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жизни на Земле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E15CB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Человек и животные.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E15CBB" w:rsidRPr="008323DC" w:rsidRDefault="00E15CBB" w:rsidP="00003FE2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Экотоксиканты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E15CBB" w:rsidRPr="008323DC" w:rsidRDefault="00E15CBB" w:rsidP="00003FE2">
            <w:pPr>
              <w:spacing w:line="352" w:lineRule="exact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Транспорт и человек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Воздействие шума на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организм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Музыка и смех в жизни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человека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Компьютеры, сотовая связь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Ионизирующие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электромагнитные излучения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3" w:lineRule="exact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Препараты бытовой химии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2" w:lineRule="exact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Проблема бытового мусора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Влияние строительных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материалов на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Влияние интерьера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помещений на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Токсические вещества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Человек и наркотики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Курение и его вред 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Алкоголь и его вред для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здоровья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СПИД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Профессиональные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сезонные заболевания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Медицина и лекарства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Медицина без лекарств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Последствия биотехнических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Рациональное питание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Состав и качество питьевой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воды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Что известно о нитратах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ADF" w:rsidRPr="00735786" w:rsidTr="008B5093">
        <w:tc>
          <w:tcPr>
            <w:tcW w:w="643" w:type="dxa"/>
            <w:shd w:val="clear" w:color="auto" w:fill="auto"/>
          </w:tcPr>
          <w:p w:rsidR="006F6ADF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29" w:type="dxa"/>
            <w:shd w:val="clear" w:color="auto" w:fill="auto"/>
            <w:vAlign w:val="bottom"/>
          </w:tcPr>
          <w:p w:rsidR="006F6ADF" w:rsidRPr="008323DC" w:rsidRDefault="006F6ADF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Пищевые добавки</w:t>
            </w:r>
          </w:p>
        </w:tc>
        <w:tc>
          <w:tcPr>
            <w:tcW w:w="1842" w:type="dxa"/>
            <w:shd w:val="clear" w:color="auto" w:fill="auto"/>
          </w:tcPr>
          <w:p w:rsidR="006F6ADF" w:rsidRPr="00735786" w:rsidRDefault="006F6ADF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Микроэлементы и их роль в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организме человека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Стресс как экологический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Определение частоты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воздействия стрессов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E15CBB" w:rsidP="006F6ADF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Биологические ритмы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5CBB" w:rsidRPr="00735786" w:rsidTr="008B5093">
        <w:tc>
          <w:tcPr>
            <w:tcW w:w="643" w:type="dxa"/>
            <w:shd w:val="clear" w:color="auto" w:fill="auto"/>
          </w:tcPr>
          <w:p w:rsidR="00E15CBB" w:rsidRPr="00735786" w:rsidRDefault="006F6ADF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29" w:type="dxa"/>
            <w:shd w:val="clear" w:color="auto" w:fill="auto"/>
          </w:tcPr>
          <w:p w:rsidR="00E15CBB" w:rsidRPr="00735786" w:rsidRDefault="006F6ADF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Итоговая конференция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Проблемы экологии человека»</w:t>
            </w:r>
          </w:p>
        </w:tc>
        <w:tc>
          <w:tcPr>
            <w:tcW w:w="1842" w:type="dxa"/>
            <w:shd w:val="clear" w:color="auto" w:fill="auto"/>
          </w:tcPr>
          <w:p w:rsidR="00E15CBB" w:rsidRPr="00735786" w:rsidRDefault="00E15CB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F105A6" w:rsidRPr="00F105A6" w:rsidRDefault="009A4DD9" w:rsidP="00F105A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М</w:t>
      </w:r>
      <w:r w:rsidR="00F105A6" w:rsidRPr="00F105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атериально-техническое обеспечение</w:t>
      </w:r>
    </w:p>
    <w:p w:rsidR="00F105A6" w:rsidRPr="00F105A6" w:rsidRDefault="00F105A6" w:rsidP="00F105A6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Интерактивная доска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дидактические материалы.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методические разработки занятий,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справочники,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практические руководства;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информационные ресурсы: электронные книги, слайды, видеофильмы, компакт</w:t>
      </w:r>
      <w:r w:rsidR="00FD7C62">
        <w:rPr>
          <w:rFonts w:ascii="Times New Roman" w:hAnsi="Times New Roman"/>
          <w:sz w:val="28"/>
          <w:szCs w:val="28"/>
        </w:rPr>
        <w:t xml:space="preserve"> </w:t>
      </w:r>
      <w:r w:rsidRPr="00F105A6">
        <w:rPr>
          <w:rFonts w:ascii="Times New Roman" w:hAnsi="Times New Roman"/>
          <w:sz w:val="28"/>
          <w:szCs w:val="28"/>
        </w:rPr>
        <w:t>диски,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проверочные тесты,</w:t>
      </w:r>
    </w:p>
    <w:p w:rsidR="002D7AC3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контрольные задания, карточки, анкеты,</w:t>
      </w:r>
    </w:p>
    <w:p w:rsidR="00F105A6" w:rsidRDefault="002D7AC3" w:rsidP="00E20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F105A6" w:rsidRPr="00F105A6">
        <w:rPr>
          <w:rFonts w:ascii="Times New Roman" w:hAnsi="Times New Roman"/>
          <w:sz w:val="28"/>
          <w:szCs w:val="28"/>
        </w:rPr>
        <w:t>чебнотехнологические и инструкционные карты,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презентации, кино- и видеофильмы, слайды,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рекомендации к работе, картины, рисунки,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портреты, фотографии,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карты, </w:t>
      </w:r>
    </w:p>
    <w:p w:rsidR="00951002" w:rsidRPr="00F105A6" w:rsidRDefault="002D7AC3" w:rsidP="00E20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схемы.</w:t>
      </w:r>
      <w:r w:rsidR="00F105A6" w:rsidRPr="00F105A6">
        <w:rPr>
          <w:rFonts w:ascii="Times New Roman" w:hAnsi="Times New Roman"/>
          <w:sz w:val="28"/>
          <w:szCs w:val="28"/>
        </w:rPr>
        <w:t xml:space="preserve"> </w:t>
      </w: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2D7AC3" w:rsidRDefault="002D7AC3" w:rsidP="00E20141">
      <w:pPr>
        <w:rPr>
          <w:rFonts w:ascii="Times New Roman" w:hAnsi="Times New Roman"/>
          <w:sz w:val="28"/>
          <w:szCs w:val="28"/>
        </w:rPr>
      </w:pPr>
    </w:p>
    <w:p w:rsidR="002D7AC3" w:rsidRDefault="002D7AC3" w:rsidP="00E20141">
      <w:pPr>
        <w:rPr>
          <w:rFonts w:ascii="Times New Roman" w:hAnsi="Times New Roman"/>
          <w:sz w:val="28"/>
          <w:szCs w:val="28"/>
        </w:rPr>
      </w:pPr>
    </w:p>
    <w:p w:rsidR="00951002" w:rsidRPr="00735786" w:rsidRDefault="00951002" w:rsidP="00E20141">
      <w:pPr>
        <w:rPr>
          <w:rFonts w:ascii="Times New Roman" w:hAnsi="Times New Roman"/>
          <w:sz w:val="28"/>
          <w:szCs w:val="28"/>
        </w:rPr>
      </w:pPr>
    </w:p>
    <w:sectPr w:rsidR="00951002" w:rsidRPr="00735786" w:rsidSect="006F6ADF">
      <w:pgSz w:w="11900" w:h="16836"/>
      <w:pgMar w:top="1440" w:right="728" w:bottom="764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06" w:rsidRDefault="00235F06" w:rsidP="00F105A6">
      <w:pPr>
        <w:spacing w:after="0" w:line="240" w:lineRule="auto"/>
      </w:pPr>
      <w:r>
        <w:separator/>
      </w:r>
    </w:p>
  </w:endnote>
  <w:endnote w:type="continuationSeparator" w:id="0">
    <w:p w:rsidR="00235F06" w:rsidRDefault="00235F06" w:rsidP="00F1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06" w:rsidRDefault="00235F06" w:rsidP="00F105A6">
      <w:pPr>
        <w:spacing w:after="0" w:line="240" w:lineRule="auto"/>
      </w:pPr>
      <w:r>
        <w:separator/>
      </w:r>
    </w:p>
  </w:footnote>
  <w:footnote w:type="continuationSeparator" w:id="0">
    <w:p w:rsidR="00235F06" w:rsidRDefault="00235F06" w:rsidP="00F1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C0C87258"/>
    <w:lvl w:ilvl="0" w:tplc="1206C80A">
      <w:start w:val="1"/>
      <w:numFmt w:val="bullet"/>
      <w:lvlText w:val="•"/>
      <w:lvlJc w:val="left"/>
    </w:lvl>
    <w:lvl w:ilvl="1" w:tplc="A0EE5310">
      <w:numFmt w:val="decimal"/>
      <w:lvlText w:val=""/>
      <w:lvlJc w:val="left"/>
    </w:lvl>
    <w:lvl w:ilvl="2" w:tplc="17022784">
      <w:numFmt w:val="decimal"/>
      <w:lvlText w:val=""/>
      <w:lvlJc w:val="left"/>
    </w:lvl>
    <w:lvl w:ilvl="3" w:tplc="60065F20">
      <w:numFmt w:val="decimal"/>
      <w:lvlText w:val=""/>
      <w:lvlJc w:val="left"/>
    </w:lvl>
    <w:lvl w:ilvl="4" w:tplc="A4468988">
      <w:numFmt w:val="decimal"/>
      <w:lvlText w:val=""/>
      <w:lvlJc w:val="left"/>
    </w:lvl>
    <w:lvl w:ilvl="5" w:tplc="CA84A760">
      <w:numFmt w:val="decimal"/>
      <w:lvlText w:val=""/>
      <w:lvlJc w:val="left"/>
    </w:lvl>
    <w:lvl w:ilvl="6" w:tplc="88827626">
      <w:numFmt w:val="decimal"/>
      <w:lvlText w:val=""/>
      <w:lvlJc w:val="left"/>
    </w:lvl>
    <w:lvl w:ilvl="7" w:tplc="E9DEA644">
      <w:numFmt w:val="decimal"/>
      <w:lvlText w:val=""/>
      <w:lvlJc w:val="left"/>
    </w:lvl>
    <w:lvl w:ilvl="8" w:tplc="FE18639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CA8C614"/>
    <w:lvl w:ilvl="0" w:tplc="74DECECC">
      <w:start w:val="1"/>
      <w:numFmt w:val="bullet"/>
      <w:lvlText w:val="•"/>
      <w:lvlJc w:val="left"/>
    </w:lvl>
    <w:lvl w:ilvl="1" w:tplc="E6FE590A">
      <w:numFmt w:val="decimal"/>
      <w:lvlText w:val=""/>
      <w:lvlJc w:val="left"/>
    </w:lvl>
    <w:lvl w:ilvl="2" w:tplc="57EA386C">
      <w:numFmt w:val="decimal"/>
      <w:lvlText w:val=""/>
      <w:lvlJc w:val="left"/>
    </w:lvl>
    <w:lvl w:ilvl="3" w:tplc="0EECB1FC">
      <w:numFmt w:val="decimal"/>
      <w:lvlText w:val=""/>
      <w:lvlJc w:val="left"/>
    </w:lvl>
    <w:lvl w:ilvl="4" w:tplc="9BD4B256">
      <w:numFmt w:val="decimal"/>
      <w:lvlText w:val=""/>
      <w:lvlJc w:val="left"/>
    </w:lvl>
    <w:lvl w:ilvl="5" w:tplc="FC388108">
      <w:numFmt w:val="decimal"/>
      <w:lvlText w:val=""/>
      <w:lvlJc w:val="left"/>
    </w:lvl>
    <w:lvl w:ilvl="6" w:tplc="98CA104E">
      <w:numFmt w:val="decimal"/>
      <w:lvlText w:val=""/>
      <w:lvlJc w:val="left"/>
    </w:lvl>
    <w:lvl w:ilvl="7" w:tplc="D37601B2">
      <w:numFmt w:val="decimal"/>
      <w:lvlText w:val=""/>
      <w:lvlJc w:val="left"/>
    </w:lvl>
    <w:lvl w:ilvl="8" w:tplc="4AA655F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4722B4C"/>
    <w:lvl w:ilvl="0" w:tplc="8AAEA800">
      <w:start w:val="1"/>
      <w:numFmt w:val="bullet"/>
      <w:lvlText w:val="•"/>
      <w:lvlJc w:val="left"/>
    </w:lvl>
    <w:lvl w:ilvl="1" w:tplc="9C70078A">
      <w:numFmt w:val="decimal"/>
      <w:lvlText w:val=""/>
      <w:lvlJc w:val="left"/>
    </w:lvl>
    <w:lvl w:ilvl="2" w:tplc="BC8E0B70">
      <w:numFmt w:val="decimal"/>
      <w:lvlText w:val=""/>
      <w:lvlJc w:val="left"/>
    </w:lvl>
    <w:lvl w:ilvl="3" w:tplc="2A86A9EC">
      <w:numFmt w:val="decimal"/>
      <w:lvlText w:val=""/>
      <w:lvlJc w:val="left"/>
    </w:lvl>
    <w:lvl w:ilvl="4" w:tplc="5B44BD9C">
      <w:numFmt w:val="decimal"/>
      <w:lvlText w:val=""/>
      <w:lvlJc w:val="left"/>
    </w:lvl>
    <w:lvl w:ilvl="5" w:tplc="A41414D0">
      <w:numFmt w:val="decimal"/>
      <w:lvlText w:val=""/>
      <w:lvlJc w:val="left"/>
    </w:lvl>
    <w:lvl w:ilvl="6" w:tplc="DE2E2C92">
      <w:numFmt w:val="decimal"/>
      <w:lvlText w:val=""/>
      <w:lvlJc w:val="left"/>
    </w:lvl>
    <w:lvl w:ilvl="7" w:tplc="5D10B536">
      <w:numFmt w:val="decimal"/>
      <w:lvlText w:val=""/>
      <w:lvlJc w:val="left"/>
    </w:lvl>
    <w:lvl w:ilvl="8" w:tplc="90464068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DF042F50"/>
    <w:lvl w:ilvl="0" w:tplc="9B94F212">
      <w:start w:val="1"/>
      <w:numFmt w:val="bullet"/>
      <w:lvlText w:val=""/>
      <w:lvlJc w:val="left"/>
    </w:lvl>
    <w:lvl w:ilvl="1" w:tplc="63309304">
      <w:numFmt w:val="decimal"/>
      <w:lvlText w:val=""/>
      <w:lvlJc w:val="left"/>
    </w:lvl>
    <w:lvl w:ilvl="2" w:tplc="7540969C">
      <w:numFmt w:val="decimal"/>
      <w:lvlText w:val=""/>
      <w:lvlJc w:val="left"/>
    </w:lvl>
    <w:lvl w:ilvl="3" w:tplc="4E4E698A">
      <w:numFmt w:val="decimal"/>
      <w:lvlText w:val=""/>
      <w:lvlJc w:val="left"/>
    </w:lvl>
    <w:lvl w:ilvl="4" w:tplc="55783748">
      <w:numFmt w:val="decimal"/>
      <w:lvlText w:val=""/>
      <w:lvlJc w:val="left"/>
    </w:lvl>
    <w:lvl w:ilvl="5" w:tplc="407E8F0E">
      <w:numFmt w:val="decimal"/>
      <w:lvlText w:val=""/>
      <w:lvlJc w:val="left"/>
    </w:lvl>
    <w:lvl w:ilvl="6" w:tplc="79E24EA0">
      <w:numFmt w:val="decimal"/>
      <w:lvlText w:val=""/>
      <w:lvlJc w:val="left"/>
    </w:lvl>
    <w:lvl w:ilvl="7" w:tplc="EA60F462">
      <w:numFmt w:val="decimal"/>
      <w:lvlText w:val=""/>
      <w:lvlJc w:val="left"/>
    </w:lvl>
    <w:lvl w:ilvl="8" w:tplc="0B8E8852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504830BE"/>
    <w:lvl w:ilvl="0" w:tplc="6F7E955E">
      <w:start w:val="1"/>
      <w:numFmt w:val="bullet"/>
      <w:lvlText w:val="•"/>
      <w:lvlJc w:val="left"/>
    </w:lvl>
    <w:lvl w:ilvl="1" w:tplc="9F8A18CC">
      <w:numFmt w:val="decimal"/>
      <w:lvlText w:val=""/>
      <w:lvlJc w:val="left"/>
    </w:lvl>
    <w:lvl w:ilvl="2" w:tplc="C930C502">
      <w:numFmt w:val="decimal"/>
      <w:lvlText w:val=""/>
      <w:lvlJc w:val="left"/>
    </w:lvl>
    <w:lvl w:ilvl="3" w:tplc="5EA8C352">
      <w:numFmt w:val="decimal"/>
      <w:lvlText w:val=""/>
      <w:lvlJc w:val="left"/>
    </w:lvl>
    <w:lvl w:ilvl="4" w:tplc="BE204732">
      <w:numFmt w:val="decimal"/>
      <w:lvlText w:val=""/>
      <w:lvlJc w:val="left"/>
    </w:lvl>
    <w:lvl w:ilvl="5" w:tplc="DFC4E1A4">
      <w:numFmt w:val="decimal"/>
      <w:lvlText w:val=""/>
      <w:lvlJc w:val="left"/>
    </w:lvl>
    <w:lvl w:ilvl="6" w:tplc="00F62260">
      <w:numFmt w:val="decimal"/>
      <w:lvlText w:val=""/>
      <w:lvlJc w:val="left"/>
    </w:lvl>
    <w:lvl w:ilvl="7" w:tplc="2C7263FA">
      <w:numFmt w:val="decimal"/>
      <w:lvlText w:val=""/>
      <w:lvlJc w:val="left"/>
    </w:lvl>
    <w:lvl w:ilvl="8" w:tplc="C80C0F16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2586E6C8"/>
    <w:lvl w:ilvl="0" w:tplc="2A1AA294">
      <w:start w:val="1"/>
      <w:numFmt w:val="bullet"/>
      <w:lvlText w:val="и"/>
      <w:lvlJc w:val="left"/>
    </w:lvl>
    <w:lvl w:ilvl="1" w:tplc="79B0BACA">
      <w:numFmt w:val="decimal"/>
      <w:lvlText w:val=""/>
      <w:lvlJc w:val="left"/>
    </w:lvl>
    <w:lvl w:ilvl="2" w:tplc="7E109F0C">
      <w:numFmt w:val="decimal"/>
      <w:lvlText w:val=""/>
      <w:lvlJc w:val="left"/>
    </w:lvl>
    <w:lvl w:ilvl="3" w:tplc="26E68F6A">
      <w:numFmt w:val="decimal"/>
      <w:lvlText w:val=""/>
      <w:lvlJc w:val="left"/>
    </w:lvl>
    <w:lvl w:ilvl="4" w:tplc="52F01B0C">
      <w:numFmt w:val="decimal"/>
      <w:lvlText w:val=""/>
      <w:lvlJc w:val="left"/>
    </w:lvl>
    <w:lvl w:ilvl="5" w:tplc="FF30A068">
      <w:numFmt w:val="decimal"/>
      <w:lvlText w:val=""/>
      <w:lvlJc w:val="left"/>
    </w:lvl>
    <w:lvl w:ilvl="6" w:tplc="2E500410">
      <w:numFmt w:val="decimal"/>
      <w:lvlText w:val=""/>
      <w:lvlJc w:val="left"/>
    </w:lvl>
    <w:lvl w:ilvl="7" w:tplc="2C448904">
      <w:numFmt w:val="decimal"/>
      <w:lvlText w:val=""/>
      <w:lvlJc w:val="left"/>
    </w:lvl>
    <w:lvl w:ilvl="8" w:tplc="FD5C5228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FB86BC2"/>
    <w:lvl w:ilvl="0" w:tplc="51103FA2">
      <w:start w:val="4"/>
      <w:numFmt w:val="decimal"/>
      <w:lvlText w:val="%1."/>
      <w:lvlJc w:val="left"/>
    </w:lvl>
    <w:lvl w:ilvl="1" w:tplc="8DBCC868">
      <w:numFmt w:val="decimal"/>
      <w:lvlText w:val=""/>
      <w:lvlJc w:val="left"/>
    </w:lvl>
    <w:lvl w:ilvl="2" w:tplc="D5222984">
      <w:numFmt w:val="decimal"/>
      <w:lvlText w:val=""/>
      <w:lvlJc w:val="left"/>
    </w:lvl>
    <w:lvl w:ilvl="3" w:tplc="03D675D2">
      <w:numFmt w:val="decimal"/>
      <w:lvlText w:val=""/>
      <w:lvlJc w:val="left"/>
    </w:lvl>
    <w:lvl w:ilvl="4" w:tplc="949E0BE0">
      <w:numFmt w:val="decimal"/>
      <w:lvlText w:val=""/>
      <w:lvlJc w:val="left"/>
    </w:lvl>
    <w:lvl w:ilvl="5" w:tplc="112655BE">
      <w:numFmt w:val="decimal"/>
      <w:lvlText w:val=""/>
      <w:lvlJc w:val="left"/>
    </w:lvl>
    <w:lvl w:ilvl="6" w:tplc="ED68698A">
      <w:numFmt w:val="decimal"/>
      <w:lvlText w:val=""/>
      <w:lvlJc w:val="left"/>
    </w:lvl>
    <w:lvl w:ilvl="7" w:tplc="5F1E9A3E">
      <w:numFmt w:val="decimal"/>
      <w:lvlText w:val=""/>
      <w:lvlJc w:val="left"/>
    </w:lvl>
    <w:lvl w:ilvl="8" w:tplc="C21EA68E">
      <w:numFmt w:val="decimal"/>
      <w:lvlText w:val=""/>
      <w:lvlJc w:val="left"/>
    </w:lvl>
  </w:abstractNum>
  <w:abstractNum w:abstractNumId="7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A2"/>
    <w:rsid w:val="00003FE2"/>
    <w:rsid w:val="000941BF"/>
    <w:rsid w:val="00141B8C"/>
    <w:rsid w:val="001C7AD1"/>
    <w:rsid w:val="001F302E"/>
    <w:rsid w:val="00201CC2"/>
    <w:rsid w:val="00222497"/>
    <w:rsid w:val="00235F06"/>
    <w:rsid w:val="002D7AC3"/>
    <w:rsid w:val="00324F9E"/>
    <w:rsid w:val="0038371F"/>
    <w:rsid w:val="003924D6"/>
    <w:rsid w:val="004B79A2"/>
    <w:rsid w:val="00551FB5"/>
    <w:rsid w:val="0068149F"/>
    <w:rsid w:val="006E5D7E"/>
    <w:rsid w:val="006F6ADF"/>
    <w:rsid w:val="00735786"/>
    <w:rsid w:val="00793170"/>
    <w:rsid w:val="008138AC"/>
    <w:rsid w:val="008313DA"/>
    <w:rsid w:val="008323DC"/>
    <w:rsid w:val="00876C83"/>
    <w:rsid w:val="008A629C"/>
    <w:rsid w:val="008B5093"/>
    <w:rsid w:val="008E6293"/>
    <w:rsid w:val="00951002"/>
    <w:rsid w:val="009A4DD9"/>
    <w:rsid w:val="009A7CE6"/>
    <w:rsid w:val="009E0A5D"/>
    <w:rsid w:val="00A11D16"/>
    <w:rsid w:val="00A824DF"/>
    <w:rsid w:val="00B26382"/>
    <w:rsid w:val="00B70A99"/>
    <w:rsid w:val="00C542DE"/>
    <w:rsid w:val="00C8488F"/>
    <w:rsid w:val="00DB5C7F"/>
    <w:rsid w:val="00DD06C9"/>
    <w:rsid w:val="00DF73A5"/>
    <w:rsid w:val="00E15CBB"/>
    <w:rsid w:val="00E20141"/>
    <w:rsid w:val="00E9367B"/>
    <w:rsid w:val="00F105A6"/>
    <w:rsid w:val="00F1541F"/>
    <w:rsid w:val="00FD7C6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174393-4F24-4E7B-B6A8-9C1151FC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9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9A2"/>
    <w:rPr>
      <w:color w:val="0000FF"/>
      <w:u w:val="single"/>
    </w:rPr>
  </w:style>
  <w:style w:type="paragraph" w:styleId="a4">
    <w:name w:val="No Spacing"/>
    <w:link w:val="a5"/>
    <w:uiPriority w:val="1"/>
    <w:qFormat/>
    <w:rsid w:val="004B79A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79A2"/>
    <w:rPr>
      <w:b/>
      <w:bCs/>
    </w:rPr>
  </w:style>
  <w:style w:type="paragraph" w:styleId="a8">
    <w:name w:val="List Paragraph"/>
    <w:basedOn w:val="a"/>
    <w:uiPriority w:val="34"/>
    <w:qFormat/>
    <w:rsid w:val="00141B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293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B2638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263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1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05A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1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05A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9A4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09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B50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5762-EC4C-4A5B-9FF7-7FF41E36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Кутафина</dc:creator>
  <cp:keywords/>
  <dc:description/>
  <cp:lastModifiedBy>user</cp:lastModifiedBy>
  <cp:revision>17</cp:revision>
  <cp:lastPrinted>2021-06-09T10:23:00Z</cp:lastPrinted>
  <dcterms:created xsi:type="dcterms:W3CDTF">2020-08-13T13:19:00Z</dcterms:created>
  <dcterms:modified xsi:type="dcterms:W3CDTF">2021-06-09T15:57:00Z</dcterms:modified>
</cp:coreProperties>
</file>