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92" w:rsidRDefault="000F1E92" w:rsidP="00DB2074">
      <w:pPr>
        <w:spacing w:before="30" w:after="3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F1E92" w:rsidRDefault="000F1E92" w:rsidP="00DB2074">
      <w:pPr>
        <w:spacing w:before="30" w:after="3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F1E92" w:rsidRDefault="000F1E92" w:rsidP="00DB2074">
      <w:pPr>
        <w:spacing w:before="30" w:after="3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F1E92"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39790" cy="9534525"/>
            <wp:effectExtent l="0" t="0" r="3810" b="9525"/>
            <wp:docPr id="1" name="Рисунок 1" descr="C:\Users\user\Pictures\2015-09-29 положение о индивидУП\положение о индивидУ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9-29 положение о индивидУП\положение о индивидУ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41" cy="953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1E92" w:rsidRDefault="000F1E92" w:rsidP="00DB2074">
      <w:pPr>
        <w:spacing w:before="30" w:after="3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E4BBC" w:rsidRDefault="003E4BBC" w:rsidP="003E4BBC">
      <w:pPr>
        <w:pStyle w:val="a3"/>
      </w:pPr>
      <w:r>
        <w:t>- Уставом МБОУ СОШ №51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1.2. Настоящее положение определяет структуру, содержание, порядок разработки и утверждения индивидуального учебного плана (далее – ИУП) в Школе.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1.3. Под ИУП в Школе понимается учебный план, обеспечивающий освоение основной образовательной программы (соответствующего уровня образования) (далее – ООП) на основе индивидуализации ее содержания с учетом особенностей и образовательных потребностей конкретного учащегося.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1.4. ИУП является составной частью ООП соответствующего уровня образования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 xml:space="preserve">1.5. ИУП реализует право обучающихся на получение образования в объеме, установленном ФГОС общего образования соответствующего </w:t>
      </w:r>
      <w:proofErr w:type="gramStart"/>
      <w:r>
        <w:t>уровня  с</w:t>
      </w:r>
      <w:proofErr w:type="gramEnd"/>
      <w:r>
        <w:t xml:space="preserve">  максимальной учебной нагрузкой, соответствующей требованиям СанПиН -2.4.2.2801-10.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Цели, задачи ИУП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 xml:space="preserve"> 2.1. Основной целью реализации ИУП является удовлетворение образовательных потребностей обучающихся посредством выбора оптимального набора учебных предметов, курсов, дисциплин (модулей), темпов и сроков их освоения, а также форм обучения, темпов и сроков их освоения.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2.2. Достижение основной цели ИУП в Школе при осуществлении основной деятельности обеспечивается через создание условий для реализации ООП соответствующего уровня образования для обучающихся, способствующих: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ускоренному освоению образовательных программ;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 xml:space="preserve">– </w:t>
      </w:r>
      <w:proofErr w:type="spellStart"/>
      <w:r>
        <w:t>предпрофильной</w:t>
      </w:r>
      <w:proofErr w:type="spellEnd"/>
      <w:r>
        <w:t xml:space="preserve"> подготовки, самоопределения учащихся в выборе будущей профессии;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профильному обучению;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–достижению творческих успехов (участие в конкурсах регионального, всероссийского, международного масштаба);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2.5. ИУП проектируется для: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2.5.1. обучающихся с повышенными образовательными потребностями и особыми интеллектуальными, творческими, физическими способностями, высоким уровнем развития навыков самообразования;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2.5.2. победителей и призеров муниципального, регионального, федерального этапов Всероссийской олимпиады школьников в период подготовки к участию в региональном и заключительном этапах интеллектуальных мероприятий;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2.5.3.обучающихся с ОВЗ или находящихся на длительном лечении по причине травмы или заболевания и не имеющие возможности обучаться по классно – урочной системе;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 xml:space="preserve">2.5.4. обучающихся, не имеющих возможность посещать учебные занятия в период </w:t>
      </w:r>
      <w:proofErr w:type="gramStart"/>
      <w:r>
        <w:t>спортивных  соревнований</w:t>
      </w:r>
      <w:proofErr w:type="gramEnd"/>
      <w:r>
        <w:t>, творческих конкурсов, особых обстоятельств жизни в семье;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2.5.5. обучающиеся, не ликвидировавшие в установленные сроки академической задолженности с момента ее образования.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2.6. Целесообразность проектирования ИУП обучающегося определяется на основании и рекомендаций учителей-предметников, медицинских показаний, желания обучающегося и согласия родителей (законных представителей)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2.7. Основными принципами ИУП в Школе являются: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дифференциация;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вариативность;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диверсификация;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индивидуализация.</w:t>
      </w:r>
    </w:p>
    <w:p w:rsidR="003E4BBC" w:rsidRDefault="003E4BBC" w:rsidP="003E4BBC">
      <w:pPr>
        <w:pStyle w:val="a3"/>
      </w:pPr>
      <w:r>
        <w:t xml:space="preserve"> 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Условия и порядок проектирования индивидуального учебного плана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 xml:space="preserve"> 3.1. ИУП разрабатывается на уровень образования (перспективный ИУП), учебный год (текущий ИУП) и (или) на иной срок, указанный в заявлении родителей (законных представителей) об обучении по индивидуальному учебному плану и должен содержать: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обязательные предметные области и учебные предметы соответствующего уровня общего образования;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учебные предметы, курсы, дисциплины (модули), выбираемые учащимися и (или) родителями (законными представителями);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внеурочную деятельность в финансируемом объеме.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3.2.Перевод на систему ИУП может оформляться как по отдельно взятой дисциплине, так и по всему комплексу дисциплин учебного плана.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3.3. ИУП реализуется в полном объеме в течение учебного года и (или) согласно расписанию, а также при необходимости - по согласованию с родителями (законными представителями) и при наличии медицинских показаний - с применением электронного обучения и дистанционных образовательных технологий.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 xml:space="preserve">3.4. ИУП разрабатывается и утверждается в Школе не позднее 1 сентября нового учебного года </w:t>
      </w:r>
      <w:proofErr w:type="gramStart"/>
      <w:r>
        <w:t>или  в</w:t>
      </w:r>
      <w:proofErr w:type="gramEnd"/>
      <w:r>
        <w:t xml:space="preserve"> течение 7 учебных дней после подачи родителями (законными представителями) заявления при условии проектирования ИУП в течение учебного года для категорий обучающихся, указанных в п.2.5.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 xml:space="preserve">3.5. Основанием формирования ИУП является решение педагогического совета, закрепленное приказом по </w:t>
      </w:r>
      <w:proofErr w:type="gramStart"/>
      <w:r>
        <w:t>Школе  "</w:t>
      </w:r>
      <w:proofErr w:type="gramEnd"/>
      <w:r>
        <w:t>О формировании и</w:t>
      </w:r>
      <w:r w:rsidR="00C6360D">
        <w:t>ндивидуального учебного плана МБ</w:t>
      </w:r>
      <w:r>
        <w:t>ОУ СОШ № 51, издаваемого не позднее 7 дней после подачи заявления родителями (законными представителями).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3.6. Формирование ИУП всех уровней образования осуществляется из числа учебных предметов из обязательных предметных областей соответствующего уровня в объеме не менее определенного стандартом.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3.7.Внеурочная деятельность дополняет и подкрепляет ИУП, создает условия для максимальной реализации запросов учащихся и (или) их родителей (законных представителей).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3.8.Педагоги, которые будут работать с учащимися, реализующими ИУП, разрабатывают рабочие программы учебных предметов, курсов, модулей (дисциплин) в соответствии с положением о рабочей программе учебного предмета, курса, модуля (дисциплины) в Школе.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3.9. Порядок внесения изменений и (или) дополнений в ИУП включает следующее.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3.10. Основанием для внесения изменений и (или) дополнений в ИУП может быть необходимость реализации индивидуальных образовательных запросов учащегося.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3.11. Внесение изменений и (или) дополнений в ИУП возможно в части учебного плана, формируемой участниками образовательного процесса по окончанию учебного периода.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3.12. Все изменения и (или) дополнения, вносимые в ИУП в период, определенный настоящим положением, должны быть согласованы с заместителем руководителя Школы, пройти соответствующие процедуры, предусмотренные настоящим положением и закреплены приказом по Школе "О внесении изменений и (или) дополнений в основную образовательную программу (соответствующего уровня образования) Школы".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 xml:space="preserve"> </w:t>
      </w:r>
    </w:p>
    <w:p w:rsidR="003E4BBC" w:rsidRDefault="003E4BBC" w:rsidP="003E4BBC">
      <w:pPr>
        <w:pStyle w:val="a3"/>
      </w:pPr>
      <w:r>
        <w:t xml:space="preserve"> Структура и содержание ИУП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 xml:space="preserve"> 4.1.Содержание ИУП Школы соответствующего уровня общего образования должно:</w:t>
      </w:r>
    </w:p>
    <w:p w:rsidR="003E4BBC" w:rsidRDefault="003E4BBC" w:rsidP="003E4BBC">
      <w:pPr>
        <w:pStyle w:val="a3"/>
      </w:pPr>
      <w:r>
        <w:t xml:space="preserve">обеспечивать преемственность содержания ООП соответствующего уровня образования Школы; соответствовать направленности (профилю) образования Школы; требованиям федерального государственного образовательного стандарта общего образования; требованиям федерального компонента государственного образовательного стандарта; содержанию ООП Школы соответствующего уровня образования; специфике и традициям образовательной организации; запросам участников образовательных отношений. 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4.2. Содержание ИУП начального общего образования определяется: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4.2.1. Обязательными предметными областями и учебными предметами: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филология (русский язык, литературное чтение, иностранный язык, второй иностранный язык);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математика и информатика (математика);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обществознание и естествознание (окружающий мир);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основы духовно-нравственной культуры народов России (основы религиозных культур и светской этики);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искусство (изобразительное искусство, музыка);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технология (технология);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физическая культура (физическая культура).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4.2.2. Программами кружков, секций, объединений внеурочной деятельности, выбираемыми учащимися и (или) родителями (законными представителями).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4.3. Содержание ИУП основного общего образования определяется: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4.3.1.Обязательными предметными областями и учебными предметами: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филология (русский язык, родной язык, литература, родная литература, иностранный язык, второй иностранный язык);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общественно-научные предметы (история России, всеобщая история, обществознание, география);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математика и информатика (математика, алгебра, геометрия, информатика);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основы духовно-нравственной культуры народов России (основы религиозных культур и светской этики);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естественно-научные предметы (физика, биология, химия);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искусство (изобразительное искусство, музыка);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технология (технология);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4.3.2. Программами кружков, секций, объединений внеурочной деятельности выбираемыми учащимися и (или) родителями (законными представителями).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4.4. Содержание ИУП среднего общего образования определяется.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4.4.1. Обязательными предметными областями и учебными предметами: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филология, включающая учебные предметы: "Русский язык и литература" (базовый и углубленный уровни); "Родной (нерусский) язык и литература" (базовый и углубленный уровни);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иностранные языки, включающая учебные предметы: "Иностранный язык" (базовый и углубленный уровни); "Второй иностранный язык" (базовый и углубленный уровни);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 xml:space="preserve">– общественные науки, включающая учебные предметы: "История" (базовый и углубленный уровни); "География" (базовый и углубленный уровни); </w:t>
      </w:r>
      <w:r>
        <w:lastRenderedPageBreak/>
        <w:t>"Экономика" (базовый и углубленный уровни); "Право" (базовый и углубленный уровни); "Обществознание" (базовый уровень); "Россия в мире" (базовый уровень);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математика и информатика, включающая учебные предметы: "Математика: алгебра и начала математического анализа, геометрия" (базовый и углубленный уровни); "Информатика" (базовый и углубленный уровни);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естественные науки, включающие учебные предметы: "Физика" (базовый и углубленный уровни); "Химия" (базовый и углубленный уровни); "Биология" (базовый и углубленный уровни); "Естествознание" (базовый уровень);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– физическая культура, экология и основы безопасности жизнедеятельности, включающая учебные предметы: "Физическая культура" (базовый уровень); "Экология" (базовый уровень); "Основы безопасности жизнедеятельности" (базовый уровень).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4.4.4. Программами кружков, секций, объединений внеурочной деятельности выбираемыми учащимися и (или) родителями (законными представителями).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4.4.5. Индивидуальным проектом.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 xml:space="preserve"> 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Финансовое обеспечение ИУП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 xml:space="preserve"> 5.1. Финансовое обеспечение ИУП осуществляется за счет бюджетных средств в рамках финансового обеспечения реализации основной образовательной программы соответствующего уровня образования.</w:t>
      </w:r>
    </w:p>
    <w:p w:rsidR="003E4BBC" w:rsidRDefault="003E4BBC" w:rsidP="003E4BBC">
      <w:pPr>
        <w:pStyle w:val="a3"/>
      </w:pPr>
    </w:p>
    <w:p w:rsidR="003E4BBC" w:rsidRDefault="003E4BBC" w:rsidP="003E4BBC">
      <w:pPr>
        <w:pStyle w:val="a3"/>
      </w:pPr>
      <w:r>
        <w:t>5.2.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3E4BBC" w:rsidRDefault="003E4BBC" w:rsidP="003E4BBC">
      <w:pPr>
        <w:pStyle w:val="a3"/>
      </w:pPr>
    </w:p>
    <w:p w:rsidR="00713C91" w:rsidRDefault="003E4BBC" w:rsidP="003E4BBC">
      <w:pPr>
        <w:pStyle w:val="a3"/>
      </w:pPr>
      <w:r>
        <w:t>5.3. Школа вправе привлекать внебюджетные средства на оплату труда педагогических работников, привлекаемых для реализации ИУП в порядке, установленном в Школе.</w:t>
      </w:r>
    </w:p>
    <w:sectPr w:rsidR="0071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6D"/>
    <w:rsid w:val="000F1E92"/>
    <w:rsid w:val="003E4BBC"/>
    <w:rsid w:val="0047146D"/>
    <w:rsid w:val="006C70B4"/>
    <w:rsid w:val="00C6360D"/>
    <w:rsid w:val="00CA21B5"/>
    <w:rsid w:val="00CF6052"/>
    <w:rsid w:val="00DB2074"/>
    <w:rsid w:val="00F40022"/>
    <w:rsid w:val="00F641FF"/>
    <w:rsid w:val="00F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813B3-42A3-4530-AEF9-0E814924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BBC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B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2015-09-29T09:46:00Z</cp:lastPrinted>
  <dcterms:created xsi:type="dcterms:W3CDTF">2016-02-29T01:51:00Z</dcterms:created>
  <dcterms:modified xsi:type="dcterms:W3CDTF">2016-02-29T01:55:00Z</dcterms:modified>
</cp:coreProperties>
</file>