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1E" w:rsidRDefault="0067591E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cs="Arial"/>
          <w:noProof/>
          <w:color w:val="666666"/>
          <w:sz w:val="21"/>
          <w:szCs w:val="21"/>
          <w:bdr w:val="none" w:sz="0" w:space="0" w:color="auto" w:frame="1"/>
        </w:rPr>
      </w:pPr>
    </w:p>
    <w:p w:rsidR="00D454C5" w:rsidRDefault="0067591E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cs="Arial"/>
          <w:color w:val="666666"/>
          <w:sz w:val="21"/>
          <w:szCs w:val="21"/>
          <w:bdr w:val="none" w:sz="0" w:space="0" w:color="auto" w:frame="1"/>
        </w:rPr>
      </w:pPr>
      <w:bookmarkStart w:id="0" w:name="_GoBack"/>
      <w:bookmarkEnd w:id="0"/>
      <w:r w:rsidRPr="0067591E">
        <w:rPr>
          <w:rStyle w:val="a4"/>
          <w:rFonts w:cs="Arial"/>
          <w:noProof/>
          <w:color w:val="666666"/>
          <w:sz w:val="21"/>
          <w:szCs w:val="21"/>
          <w:bdr w:val="none" w:sz="0" w:space="0" w:color="auto" w:frame="1"/>
        </w:rPr>
        <w:drawing>
          <wp:inline distT="0" distB="0" distL="0" distR="0">
            <wp:extent cx="5667302" cy="9164592"/>
            <wp:effectExtent l="3810" t="0" r="0" b="0"/>
            <wp:docPr id="1" name="Рисунок 1" descr="C:\Users\ТимофееваТВ\Pictures\2017-1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еваТВ\Pictures\2017-12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2064" cy="91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cs="Arial"/>
          <w:color w:val="666666"/>
          <w:sz w:val="21"/>
          <w:szCs w:val="21"/>
          <w:bdr w:val="none" w:sz="0" w:space="0" w:color="auto" w:frame="1"/>
        </w:rPr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cs="Arial"/>
          <w:color w:val="666666"/>
          <w:sz w:val="21"/>
          <w:szCs w:val="21"/>
          <w:bdr w:val="none" w:sz="0" w:space="0" w:color="auto" w:frame="1"/>
        </w:rPr>
      </w:pP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lastRenderedPageBreak/>
        <w:t>1. Общие сведения об объекте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</w:rPr>
      </w:pPr>
      <w:r w:rsidRPr="00500A59">
        <w:rPr>
          <w:rStyle w:val="a4"/>
          <w:bdr w:val="none" w:sz="0" w:space="0" w:color="auto" w:frame="1"/>
        </w:rPr>
        <w:t> </w:t>
      </w:r>
      <w:r w:rsidRPr="00500A59">
        <w:t>1.1.Наименование (вид) объекта:</w:t>
      </w:r>
      <w:r w:rsidRPr="00500A59">
        <w:rPr>
          <w:rStyle w:val="apple-converted-space"/>
        </w:rPr>
        <w:t> </w:t>
      </w:r>
    </w:p>
    <w:p w:rsidR="00D454C5" w:rsidRPr="00673C0E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u w:val="single"/>
          <w:bdr w:val="none" w:sz="0" w:space="0" w:color="auto" w:frame="1"/>
        </w:rPr>
      </w:pPr>
      <w:r>
        <w:rPr>
          <w:rStyle w:val="a4"/>
          <w:u w:val="single"/>
          <w:bdr w:val="none" w:sz="0" w:space="0" w:color="auto" w:frame="1"/>
        </w:rPr>
        <w:t>м</w:t>
      </w:r>
      <w:r w:rsidRPr="00500A59">
        <w:rPr>
          <w:rStyle w:val="a4"/>
          <w:u w:val="single"/>
          <w:bdr w:val="none" w:sz="0" w:space="0" w:color="auto" w:frame="1"/>
        </w:rPr>
        <w:t>униципальное</w:t>
      </w:r>
      <w:r>
        <w:rPr>
          <w:rStyle w:val="a4"/>
          <w:u w:val="single"/>
          <w:bdr w:val="none" w:sz="0" w:space="0" w:color="auto" w:frame="1"/>
        </w:rPr>
        <w:t xml:space="preserve">  </w:t>
      </w:r>
      <w:r w:rsidRPr="00500A59">
        <w:rPr>
          <w:rStyle w:val="a4"/>
          <w:u w:val="single"/>
          <w:bdr w:val="none" w:sz="0" w:space="0" w:color="auto" w:frame="1"/>
        </w:rPr>
        <w:t xml:space="preserve"> </w:t>
      </w:r>
      <w:r>
        <w:rPr>
          <w:rStyle w:val="a4"/>
          <w:u w:val="single"/>
          <w:bdr w:val="none" w:sz="0" w:space="0" w:color="auto" w:frame="1"/>
        </w:rPr>
        <w:t xml:space="preserve">бюджетное </w:t>
      </w:r>
      <w:r w:rsidRPr="00500A59">
        <w:rPr>
          <w:rStyle w:val="a4"/>
          <w:u w:val="single"/>
          <w:bdr w:val="none" w:sz="0" w:space="0" w:color="auto" w:frame="1"/>
        </w:rPr>
        <w:t xml:space="preserve">общеобразовательное учреждение </w:t>
      </w:r>
      <w:r>
        <w:rPr>
          <w:rStyle w:val="a4"/>
          <w:u w:val="single"/>
          <w:bdr w:val="none" w:sz="0" w:space="0" w:color="auto" w:frame="1"/>
        </w:rPr>
        <w:t>города Новосибирска «С</w:t>
      </w:r>
      <w:r w:rsidRPr="00500A59">
        <w:rPr>
          <w:rStyle w:val="a4"/>
          <w:u w:val="single"/>
          <w:bdr w:val="none" w:sz="0" w:space="0" w:color="auto" w:frame="1"/>
        </w:rPr>
        <w:t xml:space="preserve">редняя общеобразовательная школа </w:t>
      </w:r>
      <w:r>
        <w:rPr>
          <w:rStyle w:val="a4"/>
          <w:u w:val="single"/>
          <w:bdr w:val="none" w:sz="0" w:space="0" w:color="auto" w:frame="1"/>
        </w:rPr>
        <w:t>№51»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1.2. Адрес</w:t>
      </w:r>
      <w:r w:rsidRPr="00500A59">
        <w:br/>
        <w:t>объекта: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 xml:space="preserve">630040, </w:t>
      </w:r>
      <w:proofErr w:type="spellStart"/>
      <w:r>
        <w:rPr>
          <w:rStyle w:val="a4"/>
          <w:u w:val="single"/>
          <w:bdr w:val="none" w:sz="0" w:space="0" w:color="auto" w:frame="1"/>
        </w:rPr>
        <w:t>г.Новосибирск</w:t>
      </w:r>
      <w:proofErr w:type="spellEnd"/>
      <w:r>
        <w:rPr>
          <w:rStyle w:val="a4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a4"/>
          <w:u w:val="single"/>
          <w:bdr w:val="none" w:sz="0" w:space="0" w:color="auto" w:frame="1"/>
        </w:rPr>
        <w:t>ул.Охотская</w:t>
      </w:r>
      <w:proofErr w:type="spellEnd"/>
      <w:r>
        <w:rPr>
          <w:rStyle w:val="a4"/>
          <w:u w:val="single"/>
          <w:bdr w:val="none" w:sz="0" w:space="0" w:color="auto" w:frame="1"/>
        </w:rPr>
        <w:t>, 84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1.3.</w:t>
      </w:r>
      <w:r w:rsidRPr="00500A59">
        <w:br/>
        <w:t>Сведения о размещении объекта:</w:t>
      </w:r>
    </w:p>
    <w:p w:rsidR="00D454C5" w:rsidRPr="0067591E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500A59">
        <w:t xml:space="preserve">- отдельно стоящее </w:t>
      </w:r>
      <w:proofErr w:type="gramStart"/>
      <w:r w:rsidRPr="00500A59">
        <w:t>здание 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3</w:t>
      </w:r>
      <w:proofErr w:type="gramEnd"/>
      <w:r w:rsidRPr="00500A59">
        <w:rPr>
          <w:rStyle w:val="apple-converted-space"/>
        </w:rPr>
        <w:t> </w:t>
      </w:r>
      <w:r w:rsidRPr="00500A59">
        <w:t xml:space="preserve">этажей, </w:t>
      </w:r>
      <w:r w:rsidRPr="00500A59">
        <w:rPr>
          <w:rStyle w:val="apple-converted-space"/>
        </w:rPr>
        <w:t> </w:t>
      </w:r>
      <w:r w:rsidR="008243C8" w:rsidRPr="0067591E">
        <w:rPr>
          <w:rStyle w:val="a4"/>
          <w:color w:val="000000" w:themeColor="text1"/>
          <w:u w:val="single"/>
          <w:bdr w:val="none" w:sz="0" w:space="0" w:color="auto" w:frame="1"/>
        </w:rPr>
        <w:t>4575,7</w:t>
      </w:r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Pr="0067591E">
        <w:rPr>
          <w:color w:val="000000" w:themeColor="text1"/>
        </w:rPr>
        <w:t>кв.м</w:t>
      </w:r>
      <w:proofErr w:type="spellEnd"/>
    </w:p>
    <w:p w:rsidR="00D454C5" w:rsidRPr="0067591E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500A59">
        <w:t>- наличие прилегающего земельного участка (да, нет) –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 xml:space="preserve">да, </w:t>
      </w:r>
      <w:proofErr w:type="gramStart"/>
      <w:r w:rsidR="008243C8" w:rsidRPr="0067591E">
        <w:rPr>
          <w:rStyle w:val="a4"/>
          <w:color w:val="000000" w:themeColor="text1"/>
          <w:u w:val="single"/>
          <w:bdr w:val="none" w:sz="0" w:space="0" w:color="auto" w:frame="1"/>
        </w:rPr>
        <w:t>21893</w:t>
      </w:r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 xml:space="preserve">  </w:t>
      </w:r>
      <w:proofErr w:type="spellStart"/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>кв.м</w:t>
      </w:r>
      <w:proofErr w:type="spellEnd"/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>.</w:t>
      </w:r>
      <w:proofErr w:type="gramEnd"/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>_</w:t>
      </w:r>
    </w:p>
    <w:p w:rsidR="00D454C5" w:rsidRPr="0067591E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500A59">
        <w:t>1.4. Год постройки здания  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1967</w:t>
      </w:r>
      <w:r w:rsidRPr="00500A59">
        <w:rPr>
          <w:rStyle w:val="a4"/>
          <w:u w:val="single"/>
          <w:bdr w:val="none" w:sz="0" w:space="0" w:color="auto" w:frame="1"/>
        </w:rPr>
        <w:t>г</w:t>
      </w:r>
      <w:r w:rsidRPr="00500A59">
        <w:t>., последнего капитального ремонта</w:t>
      </w:r>
      <w:r w:rsidRPr="00500A59">
        <w:rPr>
          <w:rStyle w:val="a4"/>
          <w:bdr w:val="none" w:sz="0" w:space="0" w:color="auto" w:frame="1"/>
        </w:rPr>
        <w:t>:</w:t>
      </w:r>
      <w:r w:rsidRPr="00500A59">
        <w:rPr>
          <w:rStyle w:val="apple-converted-space"/>
          <w:b/>
          <w:bCs/>
          <w:bdr w:val="none" w:sz="0" w:space="0" w:color="auto" w:frame="1"/>
        </w:rPr>
        <w:t> </w:t>
      </w:r>
      <w:r w:rsidR="008243C8" w:rsidRPr="0067591E">
        <w:rPr>
          <w:rStyle w:val="a4"/>
          <w:color w:val="000000" w:themeColor="text1"/>
          <w:u w:val="single"/>
          <w:bdr w:val="none" w:sz="0" w:space="0" w:color="auto" w:frame="1"/>
        </w:rPr>
        <w:t>2015</w:t>
      </w:r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 xml:space="preserve"> (замена окон на пластиковые)</w:t>
      </w:r>
      <w:r w:rsidR="008243C8" w:rsidRPr="0067591E">
        <w:rPr>
          <w:rStyle w:val="a4"/>
          <w:color w:val="000000" w:themeColor="text1"/>
          <w:u w:val="single"/>
          <w:bdr w:val="none" w:sz="0" w:space="0" w:color="auto" w:frame="1"/>
        </w:rPr>
        <w:t>, 2013</w:t>
      </w:r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 xml:space="preserve"> (система отопления</w:t>
      </w:r>
      <w:r w:rsidR="008243C8" w:rsidRPr="0067591E">
        <w:rPr>
          <w:rStyle w:val="a4"/>
          <w:color w:val="000000" w:themeColor="text1"/>
          <w:u w:val="single"/>
          <w:bdr w:val="none" w:sz="0" w:space="0" w:color="auto" w:frame="1"/>
        </w:rPr>
        <w:t>, кровля</w:t>
      </w:r>
      <w:r w:rsidRPr="0067591E">
        <w:rPr>
          <w:rStyle w:val="a4"/>
          <w:color w:val="000000" w:themeColor="text1"/>
          <w:u w:val="single"/>
          <w:bdr w:val="none" w:sz="0" w:space="0" w:color="auto" w:frame="1"/>
        </w:rPr>
        <w:t>).</w:t>
      </w: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1.5. Дата предстоящих плановых ремонтных работ:</w:t>
      </w:r>
      <w:r>
        <w:t xml:space="preserve"> </w:t>
      </w:r>
      <w:r w:rsidRPr="00500A59">
        <w:rPr>
          <w:rStyle w:val="a5"/>
          <w:bdr w:val="none" w:sz="0" w:space="0" w:color="auto" w:frame="1"/>
        </w:rPr>
        <w:t xml:space="preserve">текущего </w:t>
      </w:r>
      <w:r w:rsidRPr="003126E9">
        <w:rPr>
          <w:rStyle w:val="a5"/>
          <w:b/>
          <w:bdr w:val="none" w:sz="0" w:space="0" w:color="auto" w:frame="1"/>
        </w:rPr>
        <w:t>ежегодно</w:t>
      </w:r>
      <w:r w:rsidRPr="00500A59">
        <w:rPr>
          <w:rStyle w:val="a5"/>
          <w:bdr w:val="none" w:sz="0" w:space="0" w:color="auto" w:frame="1"/>
        </w:rPr>
        <w:t>, капитального: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не установлена.</w:t>
      </w:r>
    </w:p>
    <w:p w:rsidR="00D454C5" w:rsidRPr="00945FC6" w:rsidRDefault="00D454C5" w:rsidP="00D454C5">
      <w:pPr>
        <w:pStyle w:val="a3"/>
        <w:shd w:val="clear" w:color="auto" w:fill="FFFFFF"/>
        <w:spacing w:before="120" w:beforeAutospacing="0" w:after="120" w:afterAutospacing="0" w:line="270" w:lineRule="atLeast"/>
        <w:rPr>
          <w:u w:val="single"/>
        </w:rPr>
      </w:pPr>
      <w:r w:rsidRPr="00945FC6">
        <w:rPr>
          <w:rStyle w:val="a4"/>
          <w:u w:val="single"/>
        </w:rPr>
        <w:t>Сведения об организации, расположенной на объекте:</w:t>
      </w:r>
    </w:p>
    <w:p w:rsidR="00D454C5" w:rsidRPr="00673C0E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u w:val="single"/>
          <w:bdr w:val="none" w:sz="0" w:space="0" w:color="auto" w:frame="1"/>
        </w:rPr>
      </w:pPr>
      <w:r w:rsidRPr="00500A59">
        <w:t>1.6.</w:t>
      </w:r>
      <w:r>
        <w:t xml:space="preserve"> </w:t>
      </w:r>
      <w:r w:rsidRPr="00500A59">
        <w:t>Название организации (учреждения), (полное юридическое наименование – согласно</w:t>
      </w:r>
      <w:r>
        <w:t xml:space="preserve"> </w:t>
      </w:r>
      <w:r w:rsidRPr="00500A59">
        <w:t>Уставу, краткое наименование</w:t>
      </w:r>
      <w:proofErr w:type="gramStart"/>
      <w:r w:rsidRPr="00500A59">
        <w:t>): 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м</w:t>
      </w:r>
      <w:r w:rsidRPr="00500A59">
        <w:rPr>
          <w:rStyle w:val="a4"/>
          <w:u w:val="single"/>
          <w:bdr w:val="none" w:sz="0" w:space="0" w:color="auto" w:frame="1"/>
        </w:rPr>
        <w:t>униципальное</w:t>
      </w:r>
      <w:proofErr w:type="gramEnd"/>
      <w:r>
        <w:rPr>
          <w:rStyle w:val="a4"/>
          <w:u w:val="single"/>
          <w:bdr w:val="none" w:sz="0" w:space="0" w:color="auto" w:frame="1"/>
        </w:rPr>
        <w:t xml:space="preserve">  </w:t>
      </w:r>
      <w:r w:rsidRPr="00500A59">
        <w:rPr>
          <w:rStyle w:val="a4"/>
          <w:u w:val="single"/>
          <w:bdr w:val="none" w:sz="0" w:space="0" w:color="auto" w:frame="1"/>
        </w:rPr>
        <w:t xml:space="preserve"> </w:t>
      </w:r>
      <w:r>
        <w:rPr>
          <w:rStyle w:val="a4"/>
          <w:u w:val="single"/>
          <w:bdr w:val="none" w:sz="0" w:space="0" w:color="auto" w:frame="1"/>
        </w:rPr>
        <w:t xml:space="preserve">бюджетное </w:t>
      </w:r>
      <w:r w:rsidRPr="00500A59">
        <w:rPr>
          <w:rStyle w:val="a4"/>
          <w:u w:val="single"/>
          <w:bdr w:val="none" w:sz="0" w:space="0" w:color="auto" w:frame="1"/>
        </w:rPr>
        <w:t xml:space="preserve">общеобразовательное учреждение </w:t>
      </w:r>
      <w:r>
        <w:rPr>
          <w:rStyle w:val="a4"/>
          <w:u w:val="single"/>
          <w:bdr w:val="none" w:sz="0" w:space="0" w:color="auto" w:frame="1"/>
        </w:rPr>
        <w:t>города Новосибирска «С</w:t>
      </w:r>
      <w:r w:rsidRPr="00500A59">
        <w:rPr>
          <w:rStyle w:val="a4"/>
          <w:u w:val="single"/>
          <w:bdr w:val="none" w:sz="0" w:space="0" w:color="auto" w:frame="1"/>
        </w:rPr>
        <w:t xml:space="preserve">редняя общеобразовательная школа </w:t>
      </w:r>
      <w:r>
        <w:rPr>
          <w:rStyle w:val="a4"/>
          <w:u w:val="single"/>
          <w:bdr w:val="none" w:sz="0" w:space="0" w:color="auto" w:frame="1"/>
        </w:rPr>
        <w:t>№51»</w:t>
      </w:r>
    </w:p>
    <w:p w:rsidR="00D454C5" w:rsidRPr="00C139AD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u w:val="single"/>
        </w:rPr>
      </w:pPr>
      <w:r>
        <w:rPr>
          <w:rStyle w:val="apple-converted-space"/>
        </w:rPr>
        <w:t>МБОУ СОШ №51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1.7.Юридический адрес организации (учреждения</w:t>
      </w:r>
      <w:proofErr w:type="gramStart"/>
      <w:r w:rsidRPr="00500A59">
        <w:t>) :</w:t>
      </w:r>
      <w:proofErr w:type="gramEnd"/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630040</w:t>
      </w:r>
      <w:r w:rsidRPr="00500A59">
        <w:rPr>
          <w:rStyle w:val="a4"/>
          <w:u w:val="single"/>
          <w:bdr w:val="none" w:sz="0" w:space="0" w:color="auto" w:frame="1"/>
        </w:rPr>
        <w:t>, Российская</w:t>
      </w:r>
      <w:r>
        <w:rPr>
          <w:rStyle w:val="a4"/>
          <w:u w:val="single"/>
          <w:bdr w:val="none" w:sz="0" w:space="0" w:color="auto" w:frame="1"/>
        </w:rPr>
        <w:t xml:space="preserve"> Федерация,  </w:t>
      </w:r>
      <w:proofErr w:type="spellStart"/>
      <w:r>
        <w:rPr>
          <w:rStyle w:val="a4"/>
          <w:u w:val="single"/>
          <w:bdr w:val="none" w:sz="0" w:space="0" w:color="auto" w:frame="1"/>
        </w:rPr>
        <w:t>г.Новосибирск</w:t>
      </w:r>
      <w:proofErr w:type="spellEnd"/>
      <w:r>
        <w:rPr>
          <w:rStyle w:val="a4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a4"/>
          <w:u w:val="single"/>
          <w:bdr w:val="none" w:sz="0" w:space="0" w:color="auto" w:frame="1"/>
        </w:rPr>
        <w:t>ул.Охотская</w:t>
      </w:r>
      <w:proofErr w:type="spellEnd"/>
      <w:r>
        <w:rPr>
          <w:rStyle w:val="a4"/>
          <w:u w:val="single"/>
          <w:bdr w:val="none" w:sz="0" w:space="0" w:color="auto" w:frame="1"/>
        </w:rPr>
        <w:t>, 84</w:t>
      </w:r>
      <w:r w:rsidRPr="00500A59">
        <w:rPr>
          <w:b/>
          <w:bCs/>
          <w:u w:val="single"/>
          <w:bdr w:val="none" w:sz="0" w:space="0" w:color="auto" w:frame="1"/>
        </w:rPr>
        <w:br/>
      </w:r>
      <w:r w:rsidRPr="00500A59">
        <w:t>1.8.Основание для пользования объектом (оперативное управление, аренда, собственность)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оперативное управление.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1.9. Форма</w:t>
      </w:r>
      <w:r>
        <w:t xml:space="preserve"> </w:t>
      </w:r>
      <w:r w:rsidRPr="00500A59">
        <w:t>собственности (государственная, негосударственная)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государственная.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1.10.Территориальная принадлежность (</w:t>
      </w:r>
      <w:r w:rsidRPr="00500A59">
        <w:rPr>
          <w:rStyle w:val="a5"/>
          <w:bdr w:val="none" w:sz="0" w:space="0" w:color="auto" w:frame="1"/>
        </w:rPr>
        <w:t xml:space="preserve">федеральная, региональная, </w:t>
      </w:r>
      <w:proofErr w:type="gramStart"/>
      <w:r w:rsidRPr="00500A59">
        <w:rPr>
          <w:rStyle w:val="a5"/>
          <w:bdr w:val="none" w:sz="0" w:space="0" w:color="auto" w:frame="1"/>
        </w:rPr>
        <w:t>муниципальная</w:t>
      </w:r>
      <w:r w:rsidRPr="00500A59">
        <w:t>)</w:t>
      </w:r>
      <w:r>
        <w:t xml:space="preserve"> 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  <w:bdr w:val="none" w:sz="0" w:space="0" w:color="auto" w:frame="1"/>
        </w:rPr>
        <w:t>муниципальная</w:t>
      </w:r>
      <w:proofErr w:type="gramEnd"/>
      <w:r w:rsidRPr="00500A59">
        <w:rPr>
          <w:rStyle w:val="a5"/>
          <w:b/>
          <w:bCs/>
          <w:u w:val="single"/>
          <w:bdr w:val="none" w:sz="0" w:space="0" w:color="auto" w:frame="1"/>
        </w:rPr>
        <w:t>.</w:t>
      </w:r>
    </w:p>
    <w:p w:rsidR="00D454C5" w:rsidRPr="004C7876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/>
          <w:bCs/>
          <w:u w:val="single"/>
          <w:bdr w:val="none" w:sz="0" w:space="0" w:color="auto" w:frame="1"/>
        </w:rPr>
      </w:pPr>
      <w:r w:rsidRPr="00500A59">
        <w:t>1.11.</w:t>
      </w:r>
      <w:r>
        <w:t xml:space="preserve"> </w:t>
      </w:r>
      <w:r w:rsidRPr="00500A59">
        <w:t>Вышестоящая организация (</w:t>
      </w:r>
      <w:r w:rsidRPr="00500A59">
        <w:rPr>
          <w:rStyle w:val="a5"/>
          <w:bdr w:val="none" w:sz="0" w:space="0" w:color="auto" w:frame="1"/>
        </w:rPr>
        <w:t>наименовани</w:t>
      </w:r>
      <w:r w:rsidRPr="00500A59">
        <w:t>е</w:t>
      </w:r>
      <w:r w:rsidRPr="00500A59">
        <w:rPr>
          <w:rStyle w:val="a4"/>
          <w:bdr w:val="none" w:sz="0" w:space="0" w:color="auto" w:frame="1"/>
        </w:rPr>
        <w:t>): </w:t>
      </w:r>
      <w:r w:rsidRPr="00500A59">
        <w:rPr>
          <w:b/>
          <w:bCs/>
          <w:bdr w:val="none" w:sz="0" w:space="0" w:color="auto" w:frame="1"/>
        </w:rPr>
        <w:br/>
      </w:r>
      <w:r>
        <w:rPr>
          <w:b/>
          <w:bCs/>
          <w:u w:val="single"/>
          <w:bdr w:val="none" w:sz="0" w:space="0" w:color="auto" w:frame="1"/>
        </w:rPr>
        <w:t>Департамент образования мэрии города Новосибирска</w:t>
      </w:r>
      <w:r w:rsidRPr="00500A59">
        <w:rPr>
          <w:b/>
          <w:bCs/>
          <w:u w:val="single"/>
          <w:bdr w:val="none" w:sz="0" w:space="0" w:color="auto" w:frame="1"/>
        </w:rPr>
        <w:br/>
      </w:r>
      <w:r w:rsidRPr="00500A59">
        <w:t>1.12</w:t>
      </w:r>
      <w:r w:rsidRPr="004C7876">
        <w:t xml:space="preserve">. Адрес вышестоящей организации, другие </w:t>
      </w:r>
      <w:proofErr w:type="gramStart"/>
      <w:r w:rsidRPr="004C7876">
        <w:t>координаты :</w:t>
      </w:r>
      <w:proofErr w:type="gramEnd"/>
      <w:r w:rsidRPr="004C7876">
        <w:rPr>
          <w:rStyle w:val="apple-converted-space"/>
        </w:rPr>
        <w:t> </w:t>
      </w:r>
      <w:r w:rsidRPr="004C7876">
        <w:rPr>
          <w:color w:val="000000"/>
          <w:bdr w:val="none" w:sz="0" w:space="0" w:color="auto" w:frame="1"/>
          <w:shd w:val="clear" w:color="auto" w:fill="FFFFFF"/>
        </w:rPr>
        <w:t> 630099, Новосибирск, Красный проспект, 34</w:t>
      </w:r>
      <w:r w:rsidRPr="004C7876">
        <w:rPr>
          <w:color w:val="707070"/>
        </w:rPr>
        <w:br/>
      </w:r>
      <w:r w:rsidRPr="004C7876">
        <w:rPr>
          <w:color w:val="000000"/>
          <w:bdr w:val="none" w:sz="0" w:space="0" w:color="auto" w:frame="1"/>
          <w:shd w:val="clear" w:color="auto" w:fill="FFFFFF"/>
        </w:rPr>
        <w:t>Факс: (383) 227-45-26. Е-</w:t>
      </w:r>
      <w:proofErr w:type="spellStart"/>
      <w:r w:rsidRPr="004C7876">
        <w:rPr>
          <w:color w:val="000000"/>
          <w:bdr w:val="none" w:sz="0" w:space="0" w:color="auto" w:frame="1"/>
          <w:shd w:val="clear" w:color="auto" w:fill="FFFFFF"/>
        </w:rPr>
        <w:t>mail</w:t>
      </w:r>
      <w:proofErr w:type="spellEnd"/>
      <w:r w:rsidRPr="004C7876">
        <w:rPr>
          <w:color w:val="000000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4C7876">
          <w:rPr>
            <w:rStyle w:val="a6"/>
            <w:bdr w:val="none" w:sz="0" w:space="0" w:color="auto" w:frame="1"/>
            <w:shd w:val="clear" w:color="auto" w:fill="FFFFFF"/>
          </w:rPr>
          <w:t>uo@admnsk.ru</w:t>
        </w:r>
      </w:hyperlink>
      <w:r w:rsidRPr="004C7876">
        <w:rPr>
          <w:color w:val="000000"/>
          <w:bdr w:val="none" w:sz="0" w:space="0" w:color="auto" w:frame="1"/>
          <w:shd w:val="clear" w:color="auto" w:fill="FFFFFF"/>
        </w:rPr>
        <w:t>. Адрес Интернет-сайта: http://nios.ru/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2. Характеристика деятельности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организации на объекте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2.1 Сфера</w:t>
      </w:r>
      <w:r>
        <w:t xml:space="preserve"> </w:t>
      </w:r>
      <w:r w:rsidRPr="00500A59">
        <w:t>деятельности (</w:t>
      </w:r>
      <w:r w:rsidRPr="00500A59">
        <w:rPr>
          <w:rStyle w:val="a5"/>
          <w:bdr w:val="none" w:sz="0" w:space="0" w:color="auto" w:frame="1"/>
        </w:rPr>
        <w:t>здравоохранение, образование, социальная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защита, физическая культура и спорт, культура, связь и информация, транспорт,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жилой фонд, потребительский рынок и сфера услуг, другое)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образование.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lastRenderedPageBreak/>
        <w:t>2.2 Виды</w:t>
      </w:r>
      <w:r>
        <w:t xml:space="preserve"> </w:t>
      </w:r>
      <w:r w:rsidRPr="00500A59">
        <w:t>оказываемых услуг: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образовательная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деятельность.</w:t>
      </w:r>
      <w:r>
        <w:rPr>
          <w:rStyle w:val="a4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2.3 Форма</w:t>
      </w:r>
      <w:r>
        <w:t xml:space="preserve"> </w:t>
      </w:r>
      <w:r w:rsidRPr="00500A59">
        <w:t>оказания услуг: (на объекте,</w:t>
      </w:r>
      <w:r>
        <w:t xml:space="preserve"> </w:t>
      </w:r>
      <w:r w:rsidRPr="00500A59">
        <w:t xml:space="preserve">с длительным пребыванием, в </w:t>
      </w:r>
      <w:proofErr w:type="spellStart"/>
      <w:r w:rsidRPr="00500A59">
        <w:t>т.ч</w:t>
      </w:r>
      <w:proofErr w:type="spellEnd"/>
      <w:r w:rsidRPr="00500A59">
        <w:t>. проживанием, на дому, дистанционно</w:t>
      </w:r>
      <w:proofErr w:type="gramStart"/>
      <w:r w:rsidRPr="00500A59">
        <w:t>): </w:t>
      </w:r>
      <w: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на</w:t>
      </w:r>
      <w:proofErr w:type="gramEnd"/>
      <w:r w:rsidRPr="00500A59">
        <w:rPr>
          <w:rStyle w:val="a4"/>
          <w:u w:val="single"/>
          <w:bdr w:val="none" w:sz="0" w:space="0" w:color="auto" w:frame="1"/>
        </w:rPr>
        <w:t xml:space="preserve"> объекте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2.4</w:t>
      </w:r>
      <w:r>
        <w:t xml:space="preserve"> </w:t>
      </w:r>
      <w:r w:rsidRPr="00500A59">
        <w:t>Категории обслуживаемого населения по возрасту: (дети, взрослые трудоспособного возраста, пожилые; все</w:t>
      </w:r>
      <w:r w:rsidRPr="00500A59">
        <w:br/>
        <w:t>возрастные категории):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дети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2.5</w:t>
      </w:r>
      <w:r>
        <w:t xml:space="preserve"> </w:t>
      </w:r>
      <w:r w:rsidRPr="00500A59">
        <w:t>Категории обслуживаемых инвалидов:</w:t>
      </w:r>
      <w:r w:rsidRPr="00500A59">
        <w:rPr>
          <w:rStyle w:val="apple-converted-space"/>
        </w:rPr>
        <w:t> </w:t>
      </w:r>
      <w:r w:rsidRPr="00A668C9">
        <w:rPr>
          <w:b/>
        </w:rPr>
        <w:t>передвигающиеся на креслах-колясках</w:t>
      </w:r>
      <w:r>
        <w:rPr>
          <w:b/>
        </w:rPr>
        <w:t xml:space="preserve">, </w:t>
      </w:r>
      <w:proofErr w:type="spellStart"/>
      <w:r>
        <w:rPr>
          <w:b/>
        </w:rPr>
        <w:t>опорно</w:t>
      </w:r>
      <w:proofErr w:type="spellEnd"/>
      <w:r>
        <w:rPr>
          <w:b/>
        </w:rPr>
        <w:t xml:space="preserve"> – двигательного аппарата, нарушениями зрения, </w:t>
      </w:r>
      <w:r>
        <w:rPr>
          <w:rStyle w:val="a5"/>
          <w:b/>
          <w:bCs/>
          <w:bdr w:val="none" w:sz="0" w:space="0" w:color="auto" w:frame="1"/>
        </w:rPr>
        <w:t>нарушениями</w:t>
      </w:r>
      <w:r w:rsidRPr="00500A59">
        <w:rPr>
          <w:rStyle w:val="a5"/>
          <w:b/>
          <w:bCs/>
          <w:bdr w:val="none" w:sz="0" w:space="0" w:color="auto" w:frame="1"/>
        </w:rPr>
        <w:t xml:space="preserve"> слуха, нарушениями умственного развития</w:t>
      </w:r>
      <w:r>
        <w:rPr>
          <w:rStyle w:val="a5"/>
          <w:b/>
          <w:bCs/>
          <w:bdr w:val="none" w:sz="0" w:space="0" w:color="auto" w:frame="1"/>
        </w:rPr>
        <w:t>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2.6 Плановая</w:t>
      </w:r>
      <w:r>
        <w:t xml:space="preserve"> </w:t>
      </w:r>
      <w:r w:rsidRPr="00500A59">
        <w:t>мощность: посещаемость</w:t>
      </w:r>
      <w:r>
        <w:t xml:space="preserve"> </w:t>
      </w:r>
      <w:r w:rsidRPr="00500A59">
        <w:t>(количество обслуживаемых в день), вместимость, пропускная способность: </w:t>
      </w:r>
      <w:r w:rsidRPr="00500A59">
        <w:rPr>
          <w:rStyle w:val="apple-converted-space"/>
        </w:rPr>
        <w:t>650</w:t>
      </w:r>
      <w:r w:rsidRPr="00500A59">
        <w:rPr>
          <w:rStyle w:val="a4"/>
          <w:u w:val="single"/>
          <w:bdr w:val="none" w:sz="0" w:space="0" w:color="auto" w:frame="1"/>
        </w:rPr>
        <w:t xml:space="preserve"> чел</w:t>
      </w:r>
      <w:r w:rsidRPr="00500A59">
        <w:rPr>
          <w:rStyle w:val="a4"/>
          <w:bdr w:val="none" w:sz="0" w:space="0" w:color="auto" w:frame="1"/>
        </w:rPr>
        <w:t>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2.7 </w:t>
      </w:r>
      <w:proofErr w:type="spellStart"/>
      <w:r w:rsidRPr="00500A59">
        <w:t>Участиев</w:t>
      </w:r>
      <w:proofErr w:type="spellEnd"/>
      <w:r w:rsidRPr="00500A59">
        <w:t xml:space="preserve"> исполнении ИПР инвалида, ребенка-инвалида (да, </w:t>
      </w:r>
      <w:proofErr w:type="gramStart"/>
      <w:r w:rsidRPr="00500A59">
        <w:t>нет) 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да</w:t>
      </w:r>
      <w:proofErr w:type="gramEnd"/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  3. Состояние доступности объекта для инвалидов и других маломобильных групп населения (МГН)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3.1 Путь следования к объекту пассажирским транспортом</w:t>
      </w:r>
      <w:r>
        <w:rPr>
          <w:rStyle w:val="a4"/>
          <w:bdr w:val="none" w:sz="0" w:space="0" w:color="auto" w:frame="1"/>
        </w:rPr>
        <w:t xml:space="preserve"> </w:t>
      </w:r>
      <w:r w:rsidRPr="00500A59">
        <w:t>(описать</w:t>
      </w:r>
      <w:r>
        <w:t xml:space="preserve"> </w:t>
      </w:r>
      <w:r w:rsidRPr="00500A59">
        <w:t>маршрут движения с использованием пассажирского транспорта):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Наличие</w:t>
      </w:r>
      <w:r>
        <w:t xml:space="preserve"> </w:t>
      </w:r>
      <w:r w:rsidRPr="00500A59">
        <w:t>адаптированного пас</w:t>
      </w:r>
      <w:r>
        <w:t xml:space="preserve">сажирского транспорта к </w:t>
      </w:r>
      <w:proofErr w:type="spellStart"/>
      <w:proofErr w:type="gramStart"/>
      <w:r>
        <w:t>объекту:</w:t>
      </w:r>
      <w:r w:rsidRPr="00500A59">
        <w:rPr>
          <w:rStyle w:val="a4"/>
          <w:bdr w:val="none" w:sz="0" w:space="0" w:color="auto" w:frame="1"/>
        </w:rPr>
        <w:t>_</w:t>
      </w:r>
      <w:proofErr w:type="gramEnd"/>
      <w:r w:rsidRPr="00500A59">
        <w:rPr>
          <w:rStyle w:val="a4"/>
          <w:u w:val="single"/>
          <w:bdr w:val="none" w:sz="0" w:space="0" w:color="auto" w:frame="1"/>
        </w:rPr>
        <w:t>нет</w:t>
      </w:r>
      <w:proofErr w:type="spellEnd"/>
      <w:r w:rsidRPr="00500A59">
        <w:rPr>
          <w:rStyle w:val="a4"/>
          <w:u w:val="single"/>
          <w:bdr w:val="none" w:sz="0" w:space="0" w:color="auto" w:frame="1"/>
        </w:rPr>
        <w:t>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3.2 Путь к объекту от ближайшей остановки пассажирского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транспорта: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3.2.1</w:t>
      </w:r>
      <w:r>
        <w:t xml:space="preserve"> </w:t>
      </w:r>
      <w:r w:rsidRPr="00500A59">
        <w:t>расстояние до объекта от остановки транспорта:</w:t>
      </w:r>
      <w:r w:rsidRPr="00500A59">
        <w:rPr>
          <w:rStyle w:val="apple-converted-space"/>
        </w:rPr>
        <w:t> </w:t>
      </w:r>
      <w:r>
        <w:rPr>
          <w:rStyle w:val="apple-converted-space"/>
        </w:rPr>
        <w:t>800 м</w:t>
      </w:r>
      <w:r w:rsidRPr="00500A59">
        <w:rPr>
          <w:rStyle w:val="a4"/>
          <w:u w:val="single"/>
          <w:bdr w:val="none" w:sz="0" w:space="0" w:color="auto" w:frame="1"/>
        </w:rPr>
        <w:t>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3.2.2 время</w:t>
      </w:r>
      <w:r>
        <w:t xml:space="preserve"> </w:t>
      </w:r>
      <w:r w:rsidRPr="00500A59">
        <w:t>движения (пешком)</w:t>
      </w:r>
      <w:r w:rsidRPr="00500A59">
        <w:rPr>
          <w:rStyle w:val="a4"/>
          <w:bdr w:val="none" w:sz="0" w:space="0" w:color="auto" w:frame="1"/>
        </w:rPr>
        <w:t>: </w:t>
      </w:r>
      <w:r>
        <w:rPr>
          <w:rStyle w:val="apple-converted-space"/>
          <w:b/>
          <w:bCs/>
          <w:bdr w:val="none" w:sz="0" w:space="0" w:color="auto" w:frame="1"/>
        </w:rPr>
        <w:t xml:space="preserve">20 мин. 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3.2.3</w:t>
      </w:r>
      <w:r>
        <w:t xml:space="preserve"> </w:t>
      </w:r>
      <w:r w:rsidRPr="00500A59">
        <w:t>наличие выделенного от проезжей части</w:t>
      </w:r>
      <w:r>
        <w:t xml:space="preserve"> </w:t>
      </w:r>
      <w:r w:rsidRPr="00500A59">
        <w:t>пешеходного пути (</w:t>
      </w:r>
      <w:r w:rsidRPr="00500A59">
        <w:rPr>
          <w:rStyle w:val="a5"/>
          <w:bdr w:val="none" w:sz="0" w:space="0" w:color="auto" w:frame="1"/>
        </w:rPr>
        <w:t>да, нет</w:t>
      </w:r>
      <w:proofErr w:type="gramStart"/>
      <w:r w:rsidRPr="00500A59">
        <w:t>): 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нет</w:t>
      </w:r>
      <w:proofErr w:type="gramEnd"/>
      <w:r w:rsidRPr="00500A59">
        <w:rPr>
          <w:rStyle w:val="a4"/>
          <w:u w:val="single"/>
          <w:bdr w:val="none" w:sz="0" w:space="0" w:color="auto" w:frame="1"/>
        </w:rPr>
        <w:t>.</w:t>
      </w: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3.2.4</w:t>
      </w:r>
      <w:r>
        <w:t xml:space="preserve"> </w:t>
      </w:r>
      <w:r w:rsidRPr="00500A59">
        <w:t>Перекрестки: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нерегулируемые;</w:t>
      </w:r>
      <w:r>
        <w:rPr>
          <w:rStyle w:val="a5"/>
          <w:bdr w:val="none" w:sz="0" w:space="0" w:color="auto" w:frame="1"/>
        </w:rPr>
        <w:t xml:space="preserve"> регулируемые</w:t>
      </w:r>
      <w:r w:rsidRPr="00500A59">
        <w:rPr>
          <w:rStyle w:val="a5"/>
          <w:bdr w:val="none" w:sz="0" w:space="0" w:color="auto" w:frame="1"/>
        </w:rPr>
        <w:t>, со звуковой сигнализацией, таймером</w:t>
      </w:r>
      <w:r w:rsidRPr="00E40A9A">
        <w:rPr>
          <w:rStyle w:val="a5"/>
          <w:b/>
          <w:bdr w:val="none" w:sz="0" w:space="0" w:color="auto" w:frame="1"/>
        </w:rPr>
        <w:t xml:space="preserve">; </w:t>
      </w:r>
      <w:r w:rsidRPr="00E40A9A">
        <w:rPr>
          <w:rStyle w:val="a5"/>
          <w:b/>
          <w:i w:val="0"/>
          <w:u w:val="single"/>
          <w:bdr w:val="none" w:sz="0" w:space="0" w:color="auto" w:frame="1"/>
        </w:rPr>
        <w:t>нет,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 3.2.5</w:t>
      </w:r>
      <w:r>
        <w:t xml:space="preserve"> </w:t>
      </w:r>
      <w:r w:rsidRPr="00500A59">
        <w:t>Информация на пути следования к объекту: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акустическая,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тактильная, визуальная; нет: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нет.</w:t>
      </w:r>
      <w:r w:rsidRPr="00500A59">
        <w:rPr>
          <w:u w:val="single"/>
          <w:bdr w:val="none" w:sz="0" w:space="0" w:color="auto" w:frame="1"/>
        </w:rPr>
        <w:t> 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3.2.6</w:t>
      </w:r>
      <w:r>
        <w:t xml:space="preserve"> </w:t>
      </w:r>
      <w:r w:rsidRPr="00500A59">
        <w:t>Перепады высоты на пути: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есть, нет</w:t>
      </w:r>
      <w:r w:rsidRPr="00500A59">
        <w:t>:</w:t>
      </w:r>
      <w: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нет.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         </w:t>
      </w:r>
      <w:r w:rsidRPr="00500A59">
        <w:t>Их</w:t>
      </w:r>
      <w:r>
        <w:t xml:space="preserve"> </w:t>
      </w:r>
      <w:r w:rsidRPr="00500A59">
        <w:t>обустройство для инвалидов на коляске: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да,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нет</w:t>
      </w:r>
      <w:r w:rsidRPr="00500A59">
        <w:rPr>
          <w:rStyle w:val="apple-converted-space"/>
        </w:rPr>
        <w:t>: нет</w:t>
      </w:r>
      <w:r w:rsidRPr="00500A59">
        <w:rPr>
          <w:rStyle w:val="a4"/>
          <w:u w:val="single"/>
          <w:bdr w:val="none" w:sz="0" w:space="0" w:color="auto" w:frame="1"/>
        </w:rPr>
        <w:t>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3.3 Организация доступности объекта для инвалидов –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форма обслуживания*</w:t>
      </w: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tbl>
      <w:tblPr>
        <w:tblW w:w="1437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6764"/>
        <w:gridCol w:w="6686"/>
      </w:tblGrid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п/п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 </w:t>
            </w:r>
          </w:p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Категория инвалидов</w:t>
            </w:r>
          </w:p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(вид</w:t>
            </w:r>
            <w:r w:rsidRPr="00500A59">
              <w:br/>
              <w:t>нарушения)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Вариант организации доступности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объекта</w:t>
            </w:r>
          </w:p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(формы </w:t>
            </w:r>
            <w:proofErr w:type="gramStart"/>
            <w:r w:rsidRPr="00500A59">
              <w:t>обслуживания)*</w:t>
            </w:r>
            <w:proofErr w:type="gramEnd"/>
          </w:p>
        </w:tc>
      </w:tr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1.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Все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категории инвалидов и МГН</w:t>
            </w:r>
          </w:p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 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«ДУ»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 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5"/>
                <w:bdr w:val="none" w:sz="0" w:space="0" w:color="auto" w:frame="1"/>
              </w:rPr>
              <w:t>В</w:t>
            </w:r>
            <w:r>
              <w:rPr>
                <w:rStyle w:val="a5"/>
                <w:bdr w:val="none" w:sz="0" w:space="0" w:color="auto" w:frame="1"/>
              </w:rPr>
              <w:t xml:space="preserve"> </w:t>
            </w:r>
            <w:r w:rsidRPr="00500A59">
              <w:rPr>
                <w:rStyle w:val="a5"/>
                <w:bdr w:val="none" w:sz="0" w:space="0" w:color="auto" w:frame="1"/>
              </w:rPr>
              <w:t>том числе инвалиды: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 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2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передвигающиеся на</w:t>
            </w:r>
            <w:r>
              <w:t xml:space="preserve"> </w:t>
            </w:r>
            <w:r w:rsidRPr="00500A59">
              <w:t>креслах-колясках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«ВНД»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3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опорно-двигательного</w:t>
            </w:r>
            <w:r>
              <w:t xml:space="preserve"> </w:t>
            </w:r>
            <w:r w:rsidRPr="00500A59">
              <w:t>аппарата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«ДУ»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зрения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«ДУ»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слуха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«ДУ</w:t>
            </w:r>
            <w:r w:rsidRPr="00500A59">
              <w:t>»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умственного развития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«А</w:t>
            </w:r>
            <w:r w:rsidRPr="00500A59">
              <w:t>»</w:t>
            </w:r>
          </w:p>
        </w:tc>
      </w:tr>
    </w:tbl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* - указывается</w:t>
      </w:r>
      <w:r w:rsidRPr="00500A59">
        <w:br/>
        <w:t>один из вариантов: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«</w:t>
      </w:r>
      <w:proofErr w:type="gramStart"/>
      <w:r w:rsidRPr="00500A59">
        <w:rPr>
          <w:rStyle w:val="a4"/>
          <w:bdr w:val="none" w:sz="0" w:space="0" w:color="auto" w:frame="1"/>
        </w:rPr>
        <w:t>А»-</w:t>
      </w:r>
      <w:proofErr w:type="gramEnd"/>
      <w:r w:rsidRPr="00500A59">
        <w:rPr>
          <w:rStyle w:val="a4"/>
          <w:bdr w:val="none" w:sz="0" w:space="0" w:color="auto" w:frame="1"/>
        </w:rPr>
        <w:t xml:space="preserve"> доступны все структурно-функциональные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зоны, «Б» - в уровне 1 этажа организовано место обслуживания инвалидов,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bdr w:val="none" w:sz="0" w:space="0" w:color="auto" w:frame="1"/>
        </w:rPr>
        <w:t>«ДУ»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-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доступен условно, т.е. организовано дистанционное обслуживание, помощь персонала.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bdr w:val="none" w:sz="0" w:space="0" w:color="auto" w:frame="1"/>
        </w:rPr>
        <w:t>«ВНД»-временно недоступен.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3.4 Состояние доступности основных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структурно-функциональных зон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tbl>
      <w:tblPr>
        <w:tblW w:w="14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7382"/>
        <w:gridCol w:w="5940"/>
      </w:tblGrid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 \п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Основные структурно-функциональные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зоны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Состояние доступности, в том числе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для основных категорий инвалидов**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1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Территория, прилегающая к зданию</w:t>
            </w:r>
            <w:r w:rsidRPr="00500A59">
              <w:br/>
              <w:t>(участок)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ДЧ-И (</w:t>
            </w:r>
            <w:proofErr w:type="gramStart"/>
            <w:r>
              <w:t>К,</w:t>
            </w:r>
            <w:r w:rsidRPr="00500A59">
              <w:t>О</w:t>
            </w:r>
            <w:proofErr w:type="gramEnd"/>
            <w:r w:rsidRPr="00500A59">
              <w:t>,</w:t>
            </w:r>
            <w:r>
              <w:t xml:space="preserve"> С, </w:t>
            </w:r>
            <w:r w:rsidRPr="00500A59">
              <w:t>Г,У)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2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Вход (входы) в здание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ДЧ-И (О, Г, </w:t>
            </w:r>
            <w:proofErr w:type="gramStart"/>
            <w:r w:rsidRPr="00500A59">
              <w:t>У</w:t>
            </w:r>
            <w:proofErr w:type="gramEnd"/>
            <w:r w:rsidRPr="00500A59">
              <w:t>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3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Путь (пути) движения внутри </w:t>
            </w:r>
            <w:proofErr w:type="gramStart"/>
            <w:r w:rsidRPr="00500A59">
              <w:t>здания</w:t>
            </w:r>
            <w:r w:rsidRPr="00500A59">
              <w:br/>
              <w:t>(</w:t>
            </w:r>
            <w:proofErr w:type="gramEnd"/>
            <w:r w:rsidRPr="00500A59">
              <w:t xml:space="preserve">в </w:t>
            </w:r>
            <w:proofErr w:type="spellStart"/>
            <w:r w:rsidRPr="00500A59">
              <w:t>т.ч</w:t>
            </w:r>
            <w:proofErr w:type="spellEnd"/>
            <w:r w:rsidRPr="00500A59">
              <w:t>. пути эвакуации)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ДЧ-И (О, Г, </w:t>
            </w:r>
            <w:proofErr w:type="gramStart"/>
            <w:r w:rsidRPr="00500A59">
              <w:t>У</w:t>
            </w:r>
            <w:proofErr w:type="gramEnd"/>
            <w:r w:rsidRPr="00500A59">
              <w:t>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Зона целевого назначения </w:t>
            </w:r>
            <w:proofErr w:type="gramStart"/>
            <w:r w:rsidRPr="00500A59">
              <w:t>здания</w:t>
            </w:r>
            <w:r w:rsidRPr="00500A59">
              <w:br/>
              <w:t>(</w:t>
            </w:r>
            <w:proofErr w:type="gramEnd"/>
            <w:r w:rsidRPr="00500A59">
              <w:t>целевого посещения объекта)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ДЧ-И (О, Г, </w:t>
            </w:r>
            <w:proofErr w:type="gramStart"/>
            <w:r w:rsidRPr="00500A59">
              <w:t>У</w:t>
            </w:r>
            <w:proofErr w:type="gramEnd"/>
            <w:r w:rsidRPr="00500A59">
              <w:t>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Санитарно-гигиенические помещения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ДЧ-И (О, Г, </w:t>
            </w:r>
            <w:proofErr w:type="gramStart"/>
            <w:r w:rsidRPr="00500A59">
              <w:t>У</w:t>
            </w:r>
            <w:proofErr w:type="gramEnd"/>
            <w:r w:rsidRPr="00500A59">
              <w:t>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Система информации и связи (на</w:t>
            </w:r>
            <w:r>
              <w:t xml:space="preserve"> </w:t>
            </w:r>
            <w:r w:rsidRPr="00500A59">
              <w:t>всех зонах)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ДУ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7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Пути движения к объекту (от</w:t>
            </w:r>
            <w:r>
              <w:t xml:space="preserve"> </w:t>
            </w:r>
            <w:r w:rsidRPr="00500A59">
              <w:t>остановки транспорта)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ДПВ</w:t>
            </w:r>
          </w:p>
        </w:tc>
      </w:tr>
    </w:tbl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**</w:t>
      </w:r>
      <w:r w:rsidRPr="00500A59">
        <w:rPr>
          <w:rStyle w:val="apple-converted-space"/>
          <w:b/>
          <w:bCs/>
          <w:bdr w:val="none" w:sz="0" w:space="0" w:color="auto" w:frame="1"/>
        </w:rPr>
        <w:t> </w:t>
      </w:r>
      <w:proofErr w:type="spellStart"/>
      <w:proofErr w:type="gramStart"/>
      <w:r w:rsidRPr="00500A59">
        <w:t>Указывается:</w:t>
      </w:r>
      <w:r w:rsidRPr="00500A59">
        <w:rPr>
          <w:rStyle w:val="a4"/>
          <w:bdr w:val="none" w:sz="0" w:space="0" w:color="auto" w:frame="1"/>
        </w:rPr>
        <w:t>ДП</w:t>
      </w:r>
      <w:proofErr w:type="gramEnd"/>
      <w:r w:rsidRPr="00500A59">
        <w:rPr>
          <w:rStyle w:val="a4"/>
          <w:bdr w:val="none" w:sz="0" w:space="0" w:color="auto" w:frame="1"/>
        </w:rPr>
        <w:t>-В</w:t>
      </w:r>
      <w:proofErr w:type="spellEnd"/>
      <w:r w:rsidRPr="00500A59">
        <w:br/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</w:t>
      </w:r>
      <w:r>
        <w:t xml:space="preserve"> </w:t>
      </w:r>
      <w:r w:rsidRPr="00500A59">
        <w:t>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ДЧ-И</w:t>
      </w:r>
      <w:r>
        <w:rPr>
          <w:rStyle w:val="a4"/>
          <w:bdr w:val="none" w:sz="0" w:space="0" w:color="auto" w:frame="1"/>
        </w:rPr>
        <w:t xml:space="preserve"> </w:t>
      </w:r>
      <w:r w:rsidRPr="00500A59">
        <w:t>(К, О, С, Г, У) – доступно частично избирательно (указать категории инвалидов);</w:t>
      </w:r>
      <w:r w:rsidRPr="00500A59">
        <w:br/>
      </w:r>
      <w:r w:rsidRPr="00500A59">
        <w:rPr>
          <w:rStyle w:val="a4"/>
          <w:bdr w:val="none" w:sz="0" w:space="0" w:color="auto" w:frame="1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ВНД</w:t>
      </w:r>
      <w:r w:rsidRPr="00500A59">
        <w:rPr>
          <w:rStyle w:val="apple-converted-space"/>
        </w:rPr>
        <w:t> </w:t>
      </w:r>
      <w:r w:rsidRPr="00500A59">
        <w:t>– временно недоступно</w:t>
      </w:r>
      <w:r>
        <w:t>.</w:t>
      </w: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 xml:space="preserve">3.5. </w:t>
      </w:r>
      <w:proofErr w:type="gramStart"/>
      <w:r w:rsidRPr="00500A59">
        <w:rPr>
          <w:rStyle w:val="a4"/>
          <w:bdr w:val="none" w:sz="0" w:space="0" w:color="auto" w:frame="1"/>
        </w:rPr>
        <w:t>ИТОГОВОЕ  ЗАКЛЮЧЕНИЕ</w:t>
      </w:r>
      <w:proofErr w:type="gramEnd"/>
      <w:r w:rsidRPr="00500A59">
        <w:rPr>
          <w:rStyle w:val="a4"/>
          <w:bdr w:val="none" w:sz="0" w:space="0" w:color="auto" w:frame="1"/>
        </w:rPr>
        <w:t xml:space="preserve"> о состоянии доступности ОСИ</w:t>
      </w:r>
      <w:r w:rsidRPr="00500A59">
        <w:t xml:space="preserve">: 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Данный ОСИ доступен для инвалидов и</w:t>
      </w:r>
      <w:r>
        <w:t xml:space="preserve"> </w:t>
      </w:r>
      <w:r w:rsidRPr="00500A59">
        <w:t>других МНГ частично избирательно (для инвалидов с нарушениями</w:t>
      </w:r>
      <w:r>
        <w:t xml:space="preserve"> </w:t>
      </w:r>
      <w:r w:rsidRPr="00500A59">
        <w:t>опорно-двигательного аппарата; нарушениями слуха, нарушениями умственного</w:t>
      </w:r>
      <w:r>
        <w:t xml:space="preserve"> </w:t>
      </w:r>
      <w:r w:rsidRPr="00500A59">
        <w:t>развития). Место для парковки автотранспортных средств инвалидов не обозначено</w:t>
      </w:r>
      <w:r>
        <w:t xml:space="preserve"> </w:t>
      </w:r>
      <w:r w:rsidRPr="00500A59">
        <w:t>специальным знаком. Вход в здание не соответствует нормам доступности маломобильных групп</w:t>
      </w:r>
      <w:r>
        <w:t xml:space="preserve"> </w:t>
      </w:r>
      <w:r w:rsidRPr="00500A59">
        <w:t xml:space="preserve">населения: не </w:t>
      </w:r>
      <w:proofErr w:type="gramStart"/>
      <w:r w:rsidRPr="00500A59">
        <w:t>оборудован </w:t>
      </w:r>
      <w:r>
        <w:t xml:space="preserve"> </w:t>
      </w:r>
      <w:r w:rsidRPr="00500A59">
        <w:t>надлежащими</w:t>
      </w:r>
      <w:proofErr w:type="gramEnd"/>
      <w:r w:rsidRPr="00500A59">
        <w:t>  поручнями и пандусом;</w:t>
      </w:r>
      <w:r>
        <w:t xml:space="preserve"> </w:t>
      </w:r>
      <w:r w:rsidRPr="00500A59">
        <w:t>нет кнопки вызова помощника; первая и последняя ступени на лестнице, а также</w:t>
      </w:r>
      <w:r>
        <w:t xml:space="preserve"> </w:t>
      </w:r>
      <w:r w:rsidRPr="00500A59">
        <w:t xml:space="preserve">участки пола на путях движения на расстоянии </w:t>
      </w:r>
      <w:smartTag w:uri="urn:schemas-microsoft-com:office:smarttags" w:element="metricconverter">
        <w:smartTagPr>
          <w:attr w:name="ProductID" w:val="0,6 м"/>
        </w:smartTagPr>
        <w:r w:rsidRPr="00500A59">
          <w:t>0,6 м</w:t>
        </w:r>
      </w:smartTag>
      <w:r w:rsidRPr="00500A59">
        <w:t xml:space="preserve"> перед дверными проемами и</w:t>
      </w:r>
      <w:r>
        <w:t xml:space="preserve"> </w:t>
      </w:r>
      <w:r w:rsidRPr="00500A59">
        <w:t>входами на лестницы и пандусы не имеют рифленые и/или контрастно окрашенные</w:t>
      </w:r>
      <w:r>
        <w:t xml:space="preserve"> </w:t>
      </w:r>
      <w:r w:rsidRPr="00500A59">
        <w:t>поверхности. Санитарно-гигиеническое помещение не оборудовано поручнями, штангой.     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 4. Управленческое решение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4.1. Рекомендации по адаптации основных структурных элементов объекта</w:t>
      </w:r>
    </w:p>
    <w:tbl>
      <w:tblPr>
        <w:tblW w:w="14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7742"/>
        <w:gridCol w:w="5580"/>
      </w:tblGrid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 \п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Основные структурно-функциональные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зоны объекта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Рекомендации по адаптации объекта</w:t>
            </w:r>
            <w:r w:rsidRPr="00500A59">
              <w:rPr>
                <w:b/>
                <w:bCs/>
                <w:bdr w:val="none" w:sz="0" w:space="0" w:color="auto" w:frame="1"/>
              </w:rPr>
              <w:t xml:space="preserve"> (</w:t>
            </w:r>
            <w:r w:rsidRPr="00500A59">
              <w:rPr>
                <w:rStyle w:val="a4"/>
                <w:bdr w:val="none" w:sz="0" w:space="0" w:color="auto" w:frame="1"/>
              </w:rPr>
              <w:t>вид работы) *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1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Территория, прилегающая к зданию</w:t>
            </w:r>
            <w:r>
              <w:t xml:space="preserve"> </w:t>
            </w:r>
            <w:r w:rsidRPr="00500A59">
              <w:t>(участок)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2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Вход (входы) в здание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3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Путь (пути) движения внутри здания</w:t>
            </w:r>
            <w:r>
              <w:t xml:space="preserve"> </w:t>
            </w:r>
            <w:r w:rsidRPr="00500A59">
              <w:t xml:space="preserve">(в </w:t>
            </w:r>
            <w:proofErr w:type="spellStart"/>
            <w:r w:rsidRPr="00500A59">
              <w:t>т.ч</w:t>
            </w:r>
            <w:proofErr w:type="spellEnd"/>
            <w:r w:rsidRPr="00500A59">
              <w:t>. пути эвакуации)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Зона целевого назначения здания (целевого</w:t>
            </w:r>
            <w:r>
              <w:t xml:space="preserve"> </w:t>
            </w:r>
            <w:r w:rsidRPr="00500A59">
              <w:t>посещения объекта)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Санитарно-гигиенические помещения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Система информации на объекте (на</w:t>
            </w:r>
            <w:r>
              <w:t xml:space="preserve"> </w:t>
            </w:r>
            <w:r w:rsidRPr="00500A59">
              <w:t>всех зонах)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7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 xml:space="preserve">Пути </w:t>
            </w:r>
            <w:proofErr w:type="gramStart"/>
            <w:r w:rsidRPr="00500A59">
              <w:t>движения  к</w:t>
            </w:r>
            <w:proofErr w:type="gramEnd"/>
            <w:r w:rsidRPr="00500A59">
              <w:t xml:space="preserve"> объекту (от остановки транспорта)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D454C5" w:rsidRPr="00500A59" w:rsidTr="008D490C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8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Все</w:t>
            </w:r>
            <w:r>
              <w:rPr>
                <w:rStyle w:val="a4"/>
                <w:bdr w:val="none" w:sz="0" w:space="0" w:color="auto" w:frame="1"/>
              </w:rPr>
              <w:t xml:space="preserve"> </w:t>
            </w:r>
            <w:r w:rsidRPr="00500A59">
              <w:rPr>
                <w:rStyle w:val="a4"/>
                <w:bdr w:val="none" w:sz="0" w:space="0" w:color="auto" w:frame="1"/>
              </w:rPr>
              <w:t>зоны и участки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454C5" w:rsidRPr="00500A59" w:rsidRDefault="00D454C5" w:rsidP="008D490C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</w:tbl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*- указывается один из вариантов (видов</w:t>
      </w:r>
      <w:r>
        <w:t xml:space="preserve"> </w:t>
      </w:r>
      <w:r w:rsidRPr="00500A59">
        <w:t>работ): не нуждается; ремонт (текущий, капитальный); индивидуальное решение с</w:t>
      </w:r>
      <w:r>
        <w:t xml:space="preserve"> </w:t>
      </w:r>
      <w:r w:rsidRPr="00500A59">
        <w:t>ТСР; технические решения невозможны – организация альтернативной формы</w:t>
      </w:r>
      <w:r>
        <w:t xml:space="preserve"> </w:t>
      </w:r>
      <w:r w:rsidRPr="00500A59">
        <w:t>обслуживания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>
        <w:t xml:space="preserve">4.2. Период проведения работ: </w:t>
      </w:r>
      <w:r w:rsidRPr="00500A59">
        <w:t>в рамках исполнения</w:t>
      </w:r>
      <w:r w:rsidRPr="00500A59">
        <w:rPr>
          <w:rStyle w:val="apple-converted-space"/>
        </w:rPr>
        <w:t> </w:t>
      </w:r>
      <w:r w:rsidRPr="00500A59">
        <w:rPr>
          <w:u w:val="single"/>
          <w:bdr w:val="none" w:sz="0" w:space="0" w:color="auto" w:frame="1"/>
        </w:rPr>
        <w:t>Федеральной программы</w:t>
      </w:r>
      <w:r>
        <w:rPr>
          <w:u w:val="single"/>
          <w:bdr w:val="none" w:sz="0" w:space="0" w:color="auto" w:frame="1"/>
        </w:rPr>
        <w:t xml:space="preserve"> </w:t>
      </w:r>
      <w:r w:rsidRPr="00500A59">
        <w:rPr>
          <w:u w:val="single"/>
          <w:bdr w:val="none" w:sz="0" w:space="0" w:color="auto" w:frame="1"/>
        </w:rPr>
        <w:t>«Доступная среда</w:t>
      </w:r>
      <w:r w:rsidRPr="00500A59">
        <w:t>»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                      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 (указывается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наименование документа: программы, плана)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4.3</w:t>
      </w:r>
      <w:r>
        <w:t xml:space="preserve"> </w:t>
      </w:r>
      <w:r w:rsidRPr="00500A59">
        <w:t>Ожидаемый результат (по состоянию доступности)</w:t>
      </w:r>
      <w:r>
        <w:t xml:space="preserve"> </w:t>
      </w:r>
      <w:r w:rsidRPr="00500A59">
        <w:t>после</w:t>
      </w:r>
      <w:r>
        <w:t xml:space="preserve"> </w:t>
      </w:r>
      <w:r w:rsidRPr="00500A59">
        <w:t>выполнения работ по адаптации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Состояние доступности ОСИ изменится с ДУ до ДП-В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Оценка результата исполнения программы, плана (по</w:t>
      </w:r>
      <w:r>
        <w:t xml:space="preserve"> </w:t>
      </w:r>
      <w:r w:rsidRPr="00500A59">
        <w:t>состоянию доступности)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_______________________________________________________________________________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4.4. Для принятия решения </w:t>
      </w:r>
      <w:r w:rsidRPr="004E18E3">
        <w:rPr>
          <w:b/>
          <w:u w:val="single"/>
        </w:rPr>
        <w:t>требуется</w:t>
      </w:r>
      <w:r w:rsidRPr="00500A59">
        <w:t>,</w:t>
      </w:r>
      <w:r w:rsidRPr="00500A59">
        <w:rPr>
          <w:rStyle w:val="apple-converted-space"/>
        </w:rPr>
        <w:t> </w:t>
      </w:r>
      <w:r w:rsidRPr="004E18E3">
        <w:rPr>
          <w:rStyle w:val="a4"/>
          <w:b w:val="0"/>
          <w:bdr w:val="none" w:sz="0" w:space="0" w:color="auto" w:frame="1"/>
        </w:rPr>
        <w:t>не требуется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(нужное подчеркнуть):</w:t>
      </w:r>
    </w:p>
    <w:p w:rsidR="00D454C5" w:rsidRPr="004E18E3" w:rsidRDefault="00D454C5" w:rsidP="00D454C5">
      <w:pPr>
        <w:shd w:val="clear" w:color="auto" w:fill="FFFFFF"/>
        <w:spacing w:before="100" w:beforeAutospacing="1" w:after="100" w:afterAutospacing="1" w:line="270" w:lineRule="atLeast"/>
        <w:rPr>
          <w:i/>
        </w:rPr>
      </w:pPr>
      <w:r w:rsidRPr="004E18E3">
        <w:rPr>
          <w:rStyle w:val="a5"/>
          <w:bCs/>
          <w:i w:val="0"/>
        </w:rPr>
        <w:t>1.</w:t>
      </w:r>
      <w:r w:rsidRPr="004E18E3">
        <w:rPr>
          <w:rStyle w:val="apple-converted-space"/>
          <w:bCs/>
          <w:i/>
          <w:iCs/>
        </w:rPr>
        <w:t> </w:t>
      </w:r>
      <w:r w:rsidRPr="004E18E3">
        <w:rPr>
          <w:rStyle w:val="a5"/>
          <w:bCs/>
          <w:i w:val="0"/>
        </w:rPr>
        <w:t>Согласование работ с надзорными органами (в сфере проектирования и строительства архитектуры).</w:t>
      </w:r>
    </w:p>
    <w:p w:rsidR="00D454C5" w:rsidRPr="004E18E3" w:rsidRDefault="00D454C5" w:rsidP="00D454C5">
      <w:pPr>
        <w:shd w:val="clear" w:color="auto" w:fill="FFFFFF"/>
        <w:spacing w:before="100" w:beforeAutospacing="1" w:after="100" w:afterAutospacing="1" w:line="270" w:lineRule="atLeast"/>
        <w:rPr>
          <w:i/>
        </w:rPr>
      </w:pPr>
      <w:r w:rsidRPr="004E18E3">
        <w:rPr>
          <w:rStyle w:val="a5"/>
          <w:bCs/>
          <w:i w:val="0"/>
        </w:rPr>
        <w:t>2.</w:t>
      </w:r>
      <w:r w:rsidRPr="004E18E3">
        <w:rPr>
          <w:rStyle w:val="apple-converted-space"/>
          <w:bCs/>
          <w:i/>
          <w:iCs/>
        </w:rPr>
        <w:t> </w:t>
      </w:r>
      <w:r w:rsidRPr="004E18E3">
        <w:rPr>
          <w:rStyle w:val="a5"/>
          <w:bCs/>
          <w:i w:val="0"/>
        </w:rPr>
        <w:t>Техническая экспертиза; разработка проектно-сметной документации.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4.5. Информация размещена (обновлена) на Карте</w:t>
      </w:r>
      <w:r>
        <w:t xml:space="preserve"> </w:t>
      </w:r>
      <w:r w:rsidRPr="00500A59">
        <w:t>доступности субъекта РФ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(наименование сайта,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портала)</w:t>
      </w:r>
      <w:r>
        <w:rPr>
          <w:rStyle w:val="a5"/>
          <w:bdr w:val="none" w:sz="0" w:space="0" w:color="auto" w:frame="1"/>
        </w:rPr>
        <w:t xml:space="preserve">: </w:t>
      </w:r>
      <w:r w:rsidRPr="004E18E3">
        <w:rPr>
          <w:rStyle w:val="a5"/>
          <w:b/>
          <w:i w:val="0"/>
          <w:bdr w:val="none" w:sz="0" w:space="0" w:color="auto" w:frame="1"/>
        </w:rPr>
        <w:t>нет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  5. Особые отметки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Паспорт</w:t>
      </w:r>
      <w:r>
        <w:t xml:space="preserve"> </w:t>
      </w:r>
      <w:r w:rsidRPr="00500A59">
        <w:t>сформирован на основании: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 1. </w:t>
      </w:r>
      <w:proofErr w:type="gramStart"/>
      <w:r w:rsidRPr="00500A59">
        <w:t>Анкеты</w:t>
      </w:r>
      <w:r w:rsidRPr="00500A59">
        <w:br/>
        <w:t>(</w:t>
      </w:r>
      <w:proofErr w:type="gramEnd"/>
      <w:r w:rsidRPr="00500A59">
        <w:t>информ</w:t>
      </w:r>
      <w:r>
        <w:t xml:space="preserve">ации об объекте) от «29»  августа </w:t>
      </w:r>
      <w:r w:rsidRPr="00500A5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00A59">
          <w:t>2016 г</w:t>
        </w:r>
      </w:smartTag>
      <w:r w:rsidRPr="00500A59">
        <w:t>.,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lastRenderedPageBreak/>
        <w:t> 2. Акта</w:t>
      </w:r>
      <w:r w:rsidRPr="00500A59">
        <w:br/>
        <w:t>обслед</w:t>
      </w:r>
      <w:r>
        <w:t xml:space="preserve">ования объекта: № акта </w:t>
      </w:r>
      <w:proofErr w:type="gramStart"/>
      <w:r>
        <w:t>1  от</w:t>
      </w:r>
      <w:proofErr w:type="gramEnd"/>
      <w:r>
        <w:t xml:space="preserve"> «29</w:t>
      </w:r>
      <w:r w:rsidRPr="00500A59">
        <w:t>»</w:t>
      </w:r>
      <w:r>
        <w:t xml:space="preserve">  августа </w:t>
      </w:r>
      <w:r w:rsidRPr="00500A5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00A59">
          <w:t>2016 г</w:t>
        </w:r>
      </w:smartTag>
      <w:r w:rsidRPr="00500A59">
        <w:t>.</w:t>
      </w: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 Решения</w:t>
      </w:r>
      <w:r>
        <w:t xml:space="preserve"> </w:t>
      </w:r>
      <w:r w:rsidRPr="00500A59">
        <w:t>Коми</w:t>
      </w:r>
      <w:r>
        <w:t>ссии от 29» августа</w:t>
      </w:r>
      <w:r w:rsidRPr="00500A59">
        <w:t xml:space="preserve"> 20</w:t>
      </w:r>
      <w:r>
        <w:t xml:space="preserve">16 </w:t>
      </w:r>
      <w:r w:rsidRPr="00500A59">
        <w:t>г.</w:t>
      </w:r>
    </w:p>
    <w:p w:rsidR="00D454C5" w:rsidRPr="00500A59" w:rsidRDefault="00D454C5" w:rsidP="00D454C5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В составе:</w:t>
      </w:r>
    </w:p>
    <w:p w:rsidR="00D454C5" w:rsidRPr="00500A59" w:rsidRDefault="00D454C5" w:rsidP="00D454C5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>Директора МБОУ СОШ №51: Харламовой О.Г.</w:t>
      </w:r>
      <w:r w:rsidRPr="00500A59">
        <w:t>;</w:t>
      </w:r>
    </w:p>
    <w:p w:rsidR="00D454C5" w:rsidRPr="00500A59" w:rsidRDefault="00D454C5" w:rsidP="00D454C5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 xml:space="preserve">Заместителя директора по АХР: </w:t>
      </w:r>
      <w:proofErr w:type="spellStart"/>
      <w:r>
        <w:t>Калантаевой</w:t>
      </w:r>
      <w:proofErr w:type="spellEnd"/>
      <w:r>
        <w:t xml:space="preserve"> Ю.В.</w:t>
      </w:r>
      <w:r w:rsidRPr="00500A59">
        <w:t>;</w:t>
      </w:r>
    </w:p>
    <w:p w:rsidR="00D454C5" w:rsidRDefault="00D454C5" w:rsidP="008243C8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>Заместителя директора по УВР: Тимофеевой Т.В.</w:t>
      </w: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D454C5" w:rsidRPr="00500A59" w:rsidRDefault="00D454C5" w:rsidP="00D454C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7D2594" w:rsidRDefault="007D2594"/>
    <w:sectPr w:rsidR="007D2594" w:rsidSect="00D454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4"/>
    <w:rsid w:val="00051504"/>
    <w:rsid w:val="0017150C"/>
    <w:rsid w:val="004C7876"/>
    <w:rsid w:val="0067591E"/>
    <w:rsid w:val="007D2594"/>
    <w:rsid w:val="008243C8"/>
    <w:rsid w:val="00D4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BCDA-20BB-4EFE-A41E-60BA806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4C5"/>
    <w:pPr>
      <w:spacing w:before="100" w:beforeAutospacing="1" w:after="100" w:afterAutospacing="1"/>
    </w:pPr>
  </w:style>
  <w:style w:type="character" w:styleId="a4">
    <w:name w:val="Strong"/>
    <w:qFormat/>
    <w:rsid w:val="00D454C5"/>
    <w:rPr>
      <w:b/>
      <w:bCs/>
    </w:rPr>
  </w:style>
  <w:style w:type="character" w:customStyle="1" w:styleId="apple-converted-space">
    <w:name w:val="apple-converted-space"/>
    <w:basedOn w:val="a0"/>
    <w:rsid w:val="00D454C5"/>
  </w:style>
  <w:style w:type="character" w:styleId="a5">
    <w:name w:val="Emphasis"/>
    <w:qFormat/>
    <w:rsid w:val="00D454C5"/>
    <w:rPr>
      <w:i/>
      <w:iCs/>
    </w:rPr>
  </w:style>
  <w:style w:type="character" w:styleId="a6">
    <w:name w:val="Hyperlink"/>
    <w:rsid w:val="00D454C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@adm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ТимофееваТВ</dc:creator>
  <cp:keywords/>
  <dc:description/>
  <cp:lastModifiedBy>ТимофееваТВ</cp:lastModifiedBy>
  <cp:revision>4</cp:revision>
  <cp:lastPrinted>2017-12-25T11:01:00Z</cp:lastPrinted>
  <dcterms:created xsi:type="dcterms:W3CDTF">2017-12-25T10:54:00Z</dcterms:created>
  <dcterms:modified xsi:type="dcterms:W3CDTF">2017-12-25T12:22:00Z</dcterms:modified>
</cp:coreProperties>
</file>